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DAADB2" w14:textId="007B0CE3" w:rsidR="004868E1" w:rsidRDefault="004868E1" w:rsidP="004868E1">
      <w:pPr>
        <w:pStyle w:val="3GPPHeader"/>
        <w:spacing w:after="60"/>
        <w:rPr>
          <w:sz w:val="32"/>
          <w:szCs w:val="32"/>
          <w:highlight w:val="yellow"/>
        </w:rPr>
      </w:pPr>
      <w:r>
        <w:t>3GPP TSG-RAN WG1 Meeting #97</w:t>
      </w:r>
      <w:r>
        <w:tab/>
      </w:r>
      <w:proofErr w:type="spellStart"/>
      <w:r>
        <w:rPr>
          <w:sz w:val="32"/>
          <w:szCs w:val="32"/>
        </w:rPr>
        <w:t>Tdoc</w:t>
      </w:r>
      <w:proofErr w:type="spellEnd"/>
      <w:r>
        <w:rPr>
          <w:sz w:val="32"/>
          <w:szCs w:val="32"/>
        </w:rPr>
        <w:t xml:space="preserve"> </w:t>
      </w:r>
      <w:r w:rsidR="00217AA2" w:rsidRPr="00217AA2">
        <w:rPr>
          <w:sz w:val="32"/>
          <w:szCs w:val="32"/>
        </w:rPr>
        <w:t>R1-1907327</w:t>
      </w:r>
    </w:p>
    <w:p w14:paraId="71466259" w14:textId="77777777" w:rsidR="004868E1" w:rsidRPr="00832F73" w:rsidRDefault="004868E1" w:rsidP="004868E1">
      <w:pPr>
        <w:pStyle w:val="3GPPHeader"/>
      </w:pPr>
      <w:r>
        <w:t>Reno, USA</w:t>
      </w:r>
      <w:r w:rsidRPr="00BB51E7">
        <w:t xml:space="preserve">, </w:t>
      </w:r>
      <w:r>
        <w:t>May 13-17</w:t>
      </w:r>
      <w:r w:rsidRPr="00BB51E7">
        <w:t>, 2019</w:t>
      </w:r>
    </w:p>
    <w:p w14:paraId="3C6869D1" w14:textId="4C21CF1E" w:rsidR="00E90E49" w:rsidRPr="00832F73" w:rsidRDefault="00E90E49" w:rsidP="00832F73">
      <w:pPr>
        <w:pStyle w:val="3GPPHeader"/>
        <w:spacing w:after="0"/>
        <w:rPr>
          <w:sz w:val="22"/>
        </w:rPr>
      </w:pPr>
      <w:r w:rsidRPr="00832F73">
        <w:rPr>
          <w:sz w:val="22"/>
        </w:rPr>
        <w:t>Agenda Item:</w:t>
      </w:r>
      <w:r w:rsidRPr="00832F73">
        <w:rPr>
          <w:sz w:val="22"/>
        </w:rPr>
        <w:tab/>
      </w:r>
      <w:r w:rsidR="002C6C20" w:rsidRPr="00276DA5">
        <w:rPr>
          <w:sz w:val="22"/>
        </w:rPr>
        <w:t>7.</w:t>
      </w:r>
      <w:r w:rsidR="002F2045" w:rsidRPr="00276DA5">
        <w:rPr>
          <w:sz w:val="22"/>
        </w:rPr>
        <w:t>2</w:t>
      </w:r>
      <w:r w:rsidR="002C6C20" w:rsidRPr="00276DA5">
        <w:rPr>
          <w:sz w:val="22"/>
        </w:rPr>
        <w:t>.</w:t>
      </w:r>
      <w:r w:rsidR="002F2045" w:rsidRPr="00276DA5">
        <w:rPr>
          <w:sz w:val="22"/>
        </w:rPr>
        <w:t>9</w:t>
      </w:r>
      <w:r w:rsidR="002C6C20" w:rsidRPr="00276DA5">
        <w:rPr>
          <w:sz w:val="22"/>
        </w:rPr>
        <w:t>.</w:t>
      </w:r>
      <w:r w:rsidR="00FD55A6" w:rsidRPr="00276DA5">
        <w:rPr>
          <w:sz w:val="22"/>
        </w:rPr>
        <w:t>3</w:t>
      </w:r>
    </w:p>
    <w:p w14:paraId="0CB055DD" w14:textId="77777777" w:rsidR="00E90E49" w:rsidRPr="00832F73" w:rsidRDefault="003D3C45" w:rsidP="00832F73">
      <w:pPr>
        <w:pStyle w:val="3GPPHeader"/>
        <w:spacing w:after="0"/>
        <w:rPr>
          <w:sz w:val="22"/>
        </w:rPr>
      </w:pPr>
      <w:r w:rsidRPr="00832F73">
        <w:rPr>
          <w:sz w:val="22"/>
        </w:rPr>
        <w:t>Source:</w:t>
      </w:r>
      <w:r w:rsidR="00E90E49" w:rsidRPr="00832F73">
        <w:rPr>
          <w:sz w:val="22"/>
        </w:rPr>
        <w:tab/>
      </w:r>
      <w:r w:rsidR="00F64C2B" w:rsidRPr="00832F73">
        <w:rPr>
          <w:sz w:val="22"/>
        </w:rPr>
        <w:t>Ericsson</w:t>
      </w:r>
    </w:p>
    <w:p w14:paraId="63DAB814" w14:textId="0AC9B6F7" w:rsidR="00E90E49" w:rsidRPr="00780C43" w:rsidRDefault="003D3C45" w:rsidP="00832F73">
      <w:pPr>
        <w:pStyle w:val="3GPPHeader"/>
        <w:spacing w:after="0"/>
        <w:rPr>
          <w:sz w:val="22"/>
          <w:lang w:val="en-GB"/>
        </w:rPr>
      </w:pPr>
      <w:r w:rsidRPr="00832F73">
        <w:rPr>
          <w:sz w:val="22"/>
        </w:rPr>
        <w:t>Title:</w:t>
      </w:r>
      <w:r w:rsidR="00E90E49" w:rsidRPr="00832F73">
        <w:rPr>
          <w:sz w:val="22"/>
        </w:rPr>
        <w:tab/>
      </w:r>
      <w:r w:rsidR="00D6613D" w:rsidRPr="00D6613D">
        <w:rPr>
          <w:sz w:val="22"/>
        </w:rPr>
        <w:t xml:space="preserve">Discussion on </w:t>
      </w:r>
      <w:r w:rsidR="00842335">
        <w:rPr>
          <w:sz w:val="22"/>
        </w:rPr>
        <w:t>antenna adaptation</w:t>
      </w:r>
      <w:r w:rsidR="00487415">
        <w:rPr>
          <w:sz w:val="22"/>
        </w:rPr>
        <w:t xml:space="preserve"> </w:t>
      </w:r>
    </w:p>
    <w:p w14:paraId="06DEB519" w14:textId="6E1587F7" w:rsidR="00040A56" w:rsidRPr="00832F73" w:rsidRDefault="00E90E49" w:rsidP="00832F73">
      <w:pPr>
        <w:pStyle w:val="3GPPHeader"/>
        <w:spacing w:after="0"/>
        <w:rPr>
          <w:sz w:val="22"/>
        </w:rPr>
      </w:pPr>
      <w:r w:rsidRPr="00832F73">
        <w:rPr>
          <w:sz w:val="22"/>
        </w:rPr>
        <w:t>Document for:</w:t>
      </w:r>
      <w:r w:rsidRPr="00832F73">
        <w:rPr>
          <w:sz w:val="22"/>
        </w:rPr>
        <w:tab/>
        <w:t>Discussion</w:t>
      </w:r>
      <w:r w:rsidR="007668F8" w:rsidRPr="00832F73">
        <w:rPr>
          <w:sz w:val="22"/>
        </w:rPr>
        <w:t xml:space="preserve"> and Decision</w:t>
      </w:r>
    </w:p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A08AD0C" w14:textId="1E119ED9" w:rsidR="009345F4" w:rsidRPr="00A346DD" w:rsidRDefault="00A346DD" w:rsidP="000672F6">
      <w:pPr>
        <w:pStyle w:val="BodyText"/>
      </w:pPr>
      <w:r>
        <w:t xml:space="preserve">In this paper, we </w:t>
      </w:r>
      <w:r w:rsidR="00136620">
        <w:t>discuss</w:t>
      </w:r>
      <w:r>
        <w:t xml:space="preserve"> the </w:t>
      </w:r>
      <w:r w:rsidR="003C4841">
        <w:t>adaptation to the maximum number o</w:t>
      </w:r>
      <w:r w:rsidR="00136620">
        <w:t>f</w:t>
      </w:r>
      <w:r w:rsidR="003C4841">
        <w:t xml:space="preserve"> MIMO layers</w:t>
      </w:r>
      <w:r w:rsidR="00136620">
        <w:t xml:space="preserve"> which was also  discussed in the SI</w:t>
      </w:r>
      <w:r w:rsidR="003C4841">
        <w:t>.</w:t>
      </w:r>
    </w:p>
    <w:p w14:paraId="456B384A" w14:textId="674630D0" w:rsidR="00942602" w:rsidRDefault="00230D18" w:rsidP="00942602">
      <w:pPr>
        <w:pStyle w:val="Heading1"/>
      </w:pPr>
      <w:bookmarkStart w:id="0" w:name="_Ref178064866"/>
      <w:r>
        <w:t>2</w:t>
      </w:r>
      <w:r>
        <w:tab/>
      </w:r>
      <w:bookmarkEnd w:id="0"/>
      <w:r w:rsidR="00245070">
        <w:t>Antenna adaptation</w:t>
      </w:r>
    </w:p>
    <w:p w14:paraId="49A50133" w14:textId="15929307" w:rsidR="00060E88" w:rsidRDefault="00BB038F" w:rsidP="00F717CA">
      <w:pPr>
        <w:pStyle w:val="Heading2"/>
      </w:pPr>
      <w:r>
        <w:t>2.1</w:t>
      </w:r>
      <w:r>
        <w:tab/>
        <w:t>PDSCH/PUSCH antenna adaptation</w:t>
      </w:r>
    </w:p>
    <w:p w14:paraId="27A7C758" w14:textId="0425FB92" w:rsidR="00207918" w:rsidRDefault="00EA4F4A" w:rsidP="00CC0ABD">
      <w:pPr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Many layers and many antennas </w:t>
      </w:r>
      <w:r w:rsidR="00E85DDA">
        <w:rPr>
          <w:rFonts w:ascii="Arial" w:hAnsi="Arial"/>
          <w:lang w:eastAsia="zh-CN"/>
        </w:rPr>
        <w:t>are</w:t>
      </w:r>
      <w:r w:rsidR="008E38B5">
        <w:rPr>
          <w:rFonts w:ascii="Arial" w:hAnsi="Arial"/>
          <w:lang w:eastAsia="zh-CN"/>
        </w:rPr>
        <w:t xml:space="preserve"> enabler</w:t>
      </w:r>
      <w:r w:rsidR="00E85DDA">
        <w:rPr>
          <w:rFonts w:ascii="Arial" w:hAnsi="Arial"/>
          <w:lang w:eastAsia="zh-CN"/>
        </w:rPr>
        <w:t>s</w:t>
      </w:r>
      <w:r w:rsidR="008E38B5">
        <w:rPr>
          <w:rFonts w:ascii="Arial" w:hAnsi="Arial"/>
          <w:lang w:eastAsia="zh-CN"/>
        </w:rPr>
        <w:t xml:space="preserve"> for high throughput communication, but the increased number of hardware units demands more power, so </w:t>
      </w:r>
      <w:r w:rsidR="00E55005">
        <w:rPr>
          <w:rFonts w:ascii="Arial" w:hAnsi="Arial"/>
          <w:lang w:eastAsia="zh-CN"/>
        </w:rPr>
        <w:t xml:space="preserve">limiting the number of used antennas is an important factor </w:t>
      </w:r>
      <w:r w:rsidR="000D2625">
        <w:rPr>
          <w:rFonts w:ascii="Arial" w:hAnsi="Arial"/>
          <w:lang w:eastAsia="zh-CN"/>
        </w:rPr>
        <w:t>for the UE power consumption</w:t>
      </w:r>
      <w:r w:rsidR="00231EC9">
        <w:rPr>
          <w:rFonts w:ascii="Arial" w:hAnsi="Arial"/>
          <w:lang w:eastAsia="zh-CN"/>
        </w:rPr>
        <w:t>.</w:t>
      </w:r>
      <w:r w:rsidR="00637A66">
        <w:rPr>
          <w:rFonts w:ascii="Arial" w:hAnsi="Arial"/>
          <w:lang w:eastAsia="zh-CN"/>
        </w:rPr>
        <w:t xml:space="preserve"> </w:t>
      </w:r>
      <w:r w:rsidR="00231EC9">
        <w:rPr>
          <w:rFonts w:ascii="Arial" w:hAnsi="Arial"/>
          <w:lang w:eastAsia="zh-CN"/>
        </w:rPr>
        <w:t xml:space="preserve">However, </w:t>
      </w:r>
      <w:r w:rsidR="00EB7101">
        <w:rPr>
          <w:rFonts w:ascii="Arial" w:hAnsi="Arial"/>
          <w:lang w:eastAsia="zh-CN"/>
        </w:rPr>
        <w:t xml:space="preserve">the same effect can be accomplished with a limitation in the number of layers, as </w:t>
      </w:r>
      <w:r w:rsidR="00E7171C">
        <w:rPr>
          <w:rFonts w:ascii="Arial" w:hAnsi="Arial"/>
          <w:lang w:eastAsia="zh-CN"/>
        </w:rPr>
        <w:t>it can be up to the UE to choose the number of used antenna ports.</w:t>
      </w:r>
      <w:r w:rsidR="00CC7F18">
        <w:rPr>
          <w:rFonts w:ascii="Arial" w:hAnsi="Arial"/>
          <w:lang w:eastAsia="zh-CN"/>
        </w:rPr>
        <w:t xml:space="preserve"> This has the advantage that the exact UE implementation is transparent to the network.</w:t>
      </w:r>
    </w:p>
    <w:p w14:paraId="3884B2BB" w14:textId="777CDFC5" w:rsidR="00E7171C" w:rsidRDefault="00E527C4" w:rsidP="00E7171C">
      <w:pPr>
        <w:pStyle w:val="Observation"/>
        <w:numPr>
          <w:ilvl w:val="0"/>
          <w:numId w:val="51"/>
        </w:numPr>
        <w:spacing w:line="254" w:lineRule="auto"/>
        <w:ind w:left="1701" w:hanging="1701"/>
        <w:rPr>
          <w:lang w:val="en-GB"/>
        </w:rPr>
      </w:pPr>
      <w:bookmarkStart w:id="1" w:name="_Toc7532152"/>
      <w:r>
        <w:t xml:space="preserve">Limitation of number of layers </w:t>
      </w:r>
      <w:r w:rsidR="009D446B">
        <w:t xml:space="preserve">instead of physical antenna ports </w:t>
      </w:r>
      <w:r w:rsidR="00792333">
        <w:t xml:space="preserve">achieves </w:t>
      </w:r>
      <w:r w:rsidR="0038288C">
        <w:t xml:space="preserve">the desired </w:t>
      </w:r>
      <w:r w:rsidR="00792333">
        <w:t xml:space="preserve">power reductions, while </w:t>
      </w:r>
      <w:r w:rsidR="00BA4BAE">
        <w:t xml:space="preserve">the UE antenna implementation is </w:t>
      </w:r>
      <w:r w:rsidR="00792333">
        <w:t>still  transparent to the network</w:t>
      </w:r>
      <w:r w:rsidR="00E7171C">
        <w:t>.</w:t>
      </w:r>
      <w:bookmarkEnd w:id="1"/>
    </w:p>
    <w:p w14:paraId="785C3111" w14:textId="29A8F891" w:rsidR="00AA5AC7" w:rsidRDefault="00245070" w:rsidP="00CC0ABD">
      <w:pPr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I</w:t>
      </w:r>
      <w:r w:rsidR="00CC0ABD">
        <w:rPr>
          <w:rFonts w:ascii="Arial" w:hAnsi="Arial"/>
          <w:lang w:eastAsia="zh-CN"/>
        </w:rPr>
        <w:t xml:space="preserve">n Rel-15, RAN1 agreed to introduce RRC signaling of maximum number of MIMO layers (for PUSCH and PDSCH) on a per-BWP basis and configuring the same value for all BWPs in Rel-15 </w:t>
      </w:r>
      <w:r w:rsidR="00A57FF9">
        <w:rPr>
          <w:rFonts w:ascii="Arial" w:hAnsi="Arial"/>
          <w:lang w:eastAsia="zh-CN"/>
        </w:rPr>
        <w:fldChar w:fldCharType="begin"/>
      </w:r>
      <w:r w:rsidR="00A57FF9">
        <w:rPr>
          <w:rFonts w:ascii="Arial" w:hAnsi="Arial"/>
          <w:lang w:eastAsia="zh-CN"/>
        </w:rPr>
        <w:instrText xml:space="preserve"> REF _Ref4761469 \r \h </w:instrText>
      </w:r>
      <w:r w:rsidR="00A57FF9">
        <w:rPr>
          <w:rFonts w:ascii="Arial" w:hAnsi="Arial"/>
          <w:lang w:eastAsia="zh-CN"/>
        </w:rPr>
      </w:r>
      <w:r w:rsidR="00A57FF9">
        <w:rPr>
          <w:rFonts w:ascii="Arial" w:hAnsi="Arial"/>
          <w:lang w:eastAsia="zh-CN"/>
        </w:rPr>
        <w:fldChar w:fldCharType="separate"/>
      </w:r>
      <w:r w:rsidR="00A17570">
        <w:rPr>
          <w:rFonts w:ascii="Arial" w:hAnsi="Arial"/>
          <w:lang w:eastAsia="zh-CN"/>
        </w:rPr>
        <w:t>[2]</w:t>
      </w:r>
      <w:r w:rsidR="00A57FF9">
        <w:rPr>
          <w:rFonts w:ascii="Arial" w:hAnsi="Arial"/>
          <w:lang w:eastAsia="zh-CN"/>
        </w:rPr>
        <w:fldChar w:fldCharType="end"/>
      </w:r>
      <w:r w:rsidR="00CC0ABD">
        <w:rPr>
          <w:rFonts w:ascii="Arial" w:hAnsi="Arial"/>
          <w:lang w:eastAsia="zh-CN"/>
        </w:rPr>
        <w:t xml:space="preserve">, but ultimately Rel-15 RRC specified per-serving cell indication of maximum number of MIMO layers. </w:t>
      </w:r>
      <w:r w:rsidR="000A725B">
        <w:rPr>
          <w:rFonts w:ascii="Arial" w:hAnsi="Arial"/>
          <w:lang w:eastAsia="zh-CN"/>
        </w:rPr>
        <w:t xml:space="preserve">The RRC-based configuration leads to a </w:t>
      </w:r>
      <w:r w:rsidR="009342CC">
        <w:rPr>
          <w:rFonts w:ascii="Arial" w:hAnsi="Arial"/>
          <w:lang w:eastAsia="zh-CN"/>
        </w:rPr>
        <w:t xml:space="preserve">high latency in the reconfiguration, </w:t>
      </w:r>
      <w:r w:rsidR="00956675">
        <w:rPr>
          <w:rFonts w:ascii="Arial" w:hAnsi="Arial"/>
          <w:lang w:eastAsia="zh-CN"/>
        </w:rPr>
        <w:t>compared to</w:t>
      </w:r>
      <w:r w:rsidR="00F974FB">
        <w:rPr>
          <w:rFonts w:ascii="Arial" w:hAnsi="Arial"/>
          <w:lang w:eastAsia="zh-CN"/>
        </w:rPr>
        <w:t xml:space="preserve"> indicating a BWP </w:t>
      </w:r>
      <w:r w:rsidR="006235D0">
        <w:rPr>
          <w:rFonts w:ascii="Arial" w:hAnsi="Arial"/>
          <w:lang w:eastAsia="zh-CN"/>
        </w:rPr>
        <w:t>with the desired configuration.</w:t>
      </w:r>
    </w:p>
    <w:p w14:paraId="483CE96F" w14:textId="0AA14872" w:rsidR="00037DEB" w:rsidRDefault="00F7034F" w:rsidP="00037DEB">
      <w:pPr>
        <w:pStyle w:val="Observation"/>
        <w:numPr>
          <w:ilvl w:val="0"/>
          <w:numId w:val="51"/>
        </w:numPr>
        <w:spacing w:line="254" w:lineRule="auto"/>
        <w:ind w:left="1701" w:hanging="1701"/>
        <w:rPr>
          <w:lang w:val="en-GB"/>
        </w:rPr>
      </w:pPr>
      <w:bookmarkStart w:id="2" w:name="_Toc7532153"/>
      <w:r>
        <w:t xml:space="preserve">Having a </w:t>
      </w:r>
      <w:r w:rsidR="006F06F3">
        <w:t xml:space="preserve">small number of </w:t>
      </w:r>
      <w:r w:rsidR="00F84B69">
        <w:t>BWP</w:t>
      </w:r>
      <w:r w:rsidR="00471AEF">
        <w:t>s with preconfigured settings</w:t>
      </w:r>
      <w:r w:rsidR="006F06F3">
        <w:t xml:space="preserve"> may be a</w:t>
      </w:r>
      <w:r w:rsidR="004F573D">
        <w:t>n</w:t>
      </w:r>
      <w:r w:rsidR="006F06F3">
        <w:t xml:space="preserve"> </w:t>
      </w:r>
      <w:r w:rsidR="00510BD5">
        <w:t xml:space="preserve">alternative </w:t>
      </w:r>
      <w:r w:rsidR="004F573D">
        <w:t>to frequent RRC reconfigurations</w:t>
      </w:r>
      <w:r w:rsidR="00037DEB">
        <w:t>.</w:t>
      </w:r>
      <w:bookmarkEnd w:id="2"/>
    </w:p>
    <w:p w14:paraId="28BC1A84" w14:textId="059DEF2B" w:rsidR="00C209F0" w:rsidRDefault="00CC0ABD" w:rsidP="00CC0ABD">
      <w:pPr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We think the RAN1 agreement on per-BWP indication of maximum number of MIMO layers can be </w:t>
      </w:r>
      <w:r w:rsidR="00136620">
        <w:rPr>
          <w:rFonts w:ascii="Arial" w:hAnsi="Arial"/>
          <w:lang w:eastAsia="zh-CN"/>
        </w:rPr>
        <w:t>considered</w:t>
      </w:r>
      <w:r>
        <w:rPr>
          <w:rFonts w:ascii="Arial" w:hAnsi="Arial"/>
          <w:lang w:eastAsia="zh-CN"/>
        </w:rPr>
        <w:t xml:space="preserve"> for UE power savings in Rel-16. </w:t>
      </w:r>
    </w:p>
    <w:p w14:paraId="688172D4" w14:textId="69333DED" w:rsidR="00C209F0" w:rsidRDefault="00136620" w:rsidP="00C209F0">
      <w:pPr>
        <w:pStyle w:val="Proposal"/>
        <w:numPr>
          <w:ilvl w:val="0"/>
          <w:numId w:val="50"/>
        </w:numPr>
        <w:tabs>
          <w:tab w:val="clear" w:pos="1304"/>
        </w:tabs>
        <w:spacing w:line="254" w:lineRule="auto"/>
        <w:ind w:left="1701" w:hanging="1701"/>
      </w:pPr>
      <w:bookmarkStart w:id="3" w:name="_Toc7532155"/>
      <w:r>
        <w:t>M</w:t>
      </w:r>
      <w:r w:rsidR="00C209F0">
        <w:rPr>
          <w:rFonts w:cs="Arial"/>
        </w:rPr>
        <w:t>echanism for configuring maximum number of MIMO layers (for PUSCH and PDSCH) on a per-BWP bas</w:t>
      </w:r>
      <w:r w:rsidR="00C910FD">
        <w:rPr>
          <w:rFonts w:cs="Arial"/>
        </w:rPr>
        <w:t xml:space="preserve">is </w:t>
      </w:r>
      <w:r>
        <w:rPr>
          <w:rFonts w:cs="Arial"/>
        </w:rPr>
        <w:t>can</w:t>
      </w:r>
      <w:r w:rsidR="00C910FD">
        <w:rPr>
          <w:rFonts w:cs="Arial"/>
        </w:rPr>
        <w:t xml:space="preserve"> be </w:t>
      </w:r>
      <w:r>
        <w:rPr>
          <w:rFonts w:cs="Arial"/>
        </w:rPr>
        <w:t>considered</w:t>
      </w:r>
      <w:r w:rsidR="00396477">
        <w:rPr>
          <w:rFonts w:cs="Arial"/>
        </w:rPr>
        <w:t xml:space="preserve"> for Rel-16</w:t>
      </w:r>
      <w:r>
        <w:rPr>
          <w:rFonts w:cs="Arial"/>
        </w:rPr>
        <w:t xml:space="preserve"> PS WI</w:t>
      </w:r>
      <w:r w:rsidR="00C209F0">
        <w:t>.</w:t>
      </w:r>
      <w:bookmarkEnd w:id="3"/>
      <w:r w:rsidR="00C209F0">
        <w:t xml:space="preserve"> </w:t>
      </w:r>
    </w:p>
    <w:p w14:paraId="0C13A3D9" w14:textId="6FD7826E" w:rsidR="00C209F0" w:rsidRDefault="00BB038F" w:rsidP="00BB038F">
      <w:pPr>
        <w:pStyle w:val="Heading2"/>
      </w:pPr>
      <w:r>
        <w:t>2.2</w:t>
      </w:r>
      <w:r>
        <w:tab/>
        <w:t>PDCCH antenna adaptation</w:t>
      </w:r>
    </w:p>
    <w:p w14:paraId="39B3AB4D" w14:textId="21155C89" w:rsidR="00BB038F" w:rsidRDefault="000A1244" w:rsidP="003A08A3">
      <w:pPr>
        <w:pStyle w:val="BodyText"/>
        <w:rPr>
          <w:lang w:val="en-GB"/>
        </w:rPr>
      </w:pPr>
      <w:r>
        <w:rPr>
          <w:lang w:val="en-GB"/>
        </w:rPr>
        <w:t xml:space="preserve">During PDCCH monitoring, the number of active </w:t>
      </w:r>
      <w:r w:rsidR="00F36C12">
        <w:rPr>
          <w:lang w:val="en-GB"/>
        </w:rPr>
        <w:t>antennas affect</w:t>
      </w:r>
      <w:r w:rsidR="00BC6AD2">
        <w:rPr>
          <w:lang w:val="en-GB"/>
        </w:rPr>
        <w:t>s</w:t>
      </w:r>
      <w:r w:rsidR="00F36C12">
        <w:rPr>
          <w:lang w:val="en-GB"/>
        </w:rPr>
        <w:t xml:space="preserve"> the energy consumption in the same manner as for </w:t>
      </w:r>
      <w:r w:rsidR="00783A13">
        <w:rPr>
          <w:lang w:val="en-GB"/>
        </w:rPr>
        <w:t xml:space="preserve">data reception. The difference is, however, that a limitation in the maximum number of </w:t>
      </w:r>
      <w:r w:rsidR="00400787">
        <w:rPr>
          <w:lang w:val="en-GB"/>
        </w:rPr>
        <w:t xml:space="preserve">MIMO layers will not address the number of PDCCH monitoring antennas. It has been suggested by some companies that </w:t>
      </w:r>
      <w:r w:rsidR="00612AD9">
        <w:rPr>
          <w:lang w:val="en-GB"/>
        </w:rPr>
        <w:t xml:space="preserve">new </w:t>
      </w:r>
      <w:r w:rsidR="0025628D">
        <w:rPr>
          <w:lang w:val="en-GB"/>
        </w:rPr>
        <w:t xml:space="preserve">signalling should be introduced </w:t>
      </w:r>
      <w:r w:rsidR="00E3475C">
        <w:rPr>
          <w:lang w:val="en-GB"/>
        </w:rPr>
        <w:t>to limit the number of antennas for PDCCH-only monitoring.</w:t>
      </w:r>
    </w:p>
    <w:p w14:paraId="5B5851C8" w14:textId="4C081643" w:rsidR="00E3475C" w:rsidRDefault="008268C2" w:rsidP="003A08A3">
      <w:pPr>
        <w:pStyle w:val="BodyText"/>
        <w:rPr>
          <w:lang w:val="en-GB"/>
        </w:rPr>
      </w:pPr>
      <w:r>
        <w:rPr>
          <w:lang w:val="en-GB"/>
        </w:rPr>
        <w:t xml:space="preserve">The addition of such a signalling scheme may however not be necessary. </w:t>
      </w:r>
      <w:r w:rsidR="00B9181A">
        <w:rPr>
          <w:lang w:val="en-GB"/>
        </w:rPr>
        <w:t xml:space="preserve">Although not necessarily taken in to account and compensated for by the </w:t>
      </w:r>
      <w:proofErr w:type="spellStart"/>
      <w:r w:rsidR="00B9181A">
        <w:rPr>
          <w:lang w:val="en-GB"/>
        </w:rPr>
        <w:t>gN</w:t>
      </w:r>
      <w:r w:rsidR="00073B50">
        <w:rPr>
          <w:lang w:val="en-GB"/>
        </w:rPr>
        <w:t>B</w:t>
      </w:r>
      <w:proofErr w:type="spellEnd"/>
      <w:r w:rsidR="00B9181A">
        <w:rPr>
          <w:lang w:val="en-GB"/>
        </w:rPr>
        <w:t xml:space="preserve">, </w:t>
      </w:r>
      <w:r w:rsidR="00381F24">
        <w:rPr>
          <w:lang w:val="en-GB"/>
        </w:rPr>
        <w:t xml:space="preserve">a UE could </w:t>
      </w:r>
      <w:r w:rsidR="00835CD7">
        <w:rPr>
          <w:lang w:val="en-GB"/>
        </w:rPr>
        <w:t>characte</w:t>
      </w:r>
      <w:r w:rsidR="00931970">
        <w:rPr>
          <w:lang w:val="en-GB"/>
        </w:rPr>
        <w:t>rize</w:t>
      </w:r>
      <w:r w:rsidR="00693698">
        <w:rPr>
          <w:lang w:val="en-GB"/>
        </w:rPr>
        <w:t xml:space="preserve"> the operating </w:t>
      </w:r>
      <w:r w:rsidR="00693698">
        <w:rPr>
          <w:lang w:val="en-GB"/>
        </w:rPr>
        <w:lastRenderedPageBreak/>
        <w:t xml:space="preserve">conditions and reduce the </w:t>
      </w:r>
      <w:r w:rsidR="00034BC5">
        <w:rPr>
          <w:lang w:val="en-GB"/>
        </w:rPr>
        <w:t xml:space="preserve">power consumption </w:t>
      </w:r>
      <w:r w:rsidR="00931970">
        <w:rPr>
          <w:lang w:val="en-GB"/>
        </w:rPr>
        <w:t>for PDCCH reception</w:t>
      </w:r>
      <w:r w:rsidR="00F97AA0">
        <w:rPr>
          <w:lang w:val="en-GB"/>
        </w:rPr>
        <w:t xml:space="preserve"> </w:t>
      </w:r>
      <w:r w:rsidR="00034BC5">
        <w:rPr>
          <w:lang w:val="en-GB"/>
        </w:rPr>
        <w:t xml:space="preserve">through </w:t>
      </w:r>
      <w:r w:rsidR="001555F4">
        <w:rPr>
          <w:lang w:val="en-GB"/>
        </w:rPr>
        <w:t>implementation-based</w:t>
      </w:r>
      <w:r w:rsidR="00034BC5">
        <w:rPr>
          <w:lang w:val="en-GB"/>
        </w:rPr>
        <w:t xml:space="preserve"> methods </w:t>
      </w:r>
      <w:proofErr w:type="gramStart"/>
      <w:r w:rsidR="00F97AA0">
        <w:rPr>
          <w:lang w:val="en-GB"/>
        </w:rPr>
        <w:t>as long as</w:t>
      </w:r>
      <w:proofErr w:type="gramEnd"/>
      <w:r w:rsidR="00F97AA0">
        <w:rPr>
          <w:lang w:val="en-GB"/>
        </w:rPr>
        <w:t xml:space="preserve"> </w:t>
      </w:r>
      <w:r w:rsidR="00034BC5">
        <w:rPr>
          <w:lang w:val="en-GB"/>
        </w:rPr>
        <w:t>it</w:t>
      </w:r>
      <w:r w:rsidR="00F97AA0">
        <w:rPr>
          <w:lang w:val="en-GB"/>
        </w:rPr>
        <w:t xml:space="preserve"> can meet the requirements</w:t>
      </w:r>
      <w:r w:rsidR="00CE3F96">
        <w:rPr>
          <w:lang w:val="en-GB"/>
        </w:rPr>
        <w:t xml:space="preserve">, e.g. in case of good radio conditions </w:t>
      </w:r>
      <w:r w:rsidR="00794728">
        <w:rPr>
          <w:lang w:val="en-GB"/>
        </w:rPr>
        <w:t>that</w:t>
      </w:r>
      <w:r w:rsidR="00CE3F96">
        <w:rPr>
          <w:lang w:val="en-GB"/>
        </w:rPr>
        <w:t xml:space="preserve"> are expected to </w:t>
      </w:r>
      <w:r w:rsidR="00931970">
        <w:rPr>
          <w:lang w:val="en-GB"/>
        </w:rPr>
        <w:t>persist</w:t>
      </w:r>
      <w:r w:rsidR="00CE3F96">
        <w:rPr>
          <w:lang w:val="en-GB"/>
        </w:rPr>
        <w:t xml:space="preserve">. </w:t>
      </w:r>
    </w:p>
    <w:p w14:paraId="72680EAE" w14:textId="583C2447" w:rsidR="00F550A2" w:rsidRDefault="00F550A2" w:rsidP="003A08A3">
      <w:pPr>
        <w:pStyle w:val="BodyText"/>
        <w:rPr>
          <w:lang w:val="en-GB"/>
        </w:rPr>
      </w:pPr>
      <w:r>
        <w:rPr>
          <w:lang w:val="en-GB"/>
        </w:rPr>
        <w:t xml:space="preserve">Furthermore, NW </w:t>
      </w:r>
      <w:r w:rsidR="00024FCD">
        <w:rPr>
          <w:lang w:val="en-GB"/>
        </w:rPr>
        <w:t>configuration</w:t>
      </w:r>
      <w:r>
        <w:rPr>
          <w:lang w:val="en-GB"/>
        </w:rPr>
        <w:t xml:space="preserve"> of UE antenna ports </w:t>
      </w:r>
      <w:r w:rsidR="004A4A89">
        <w:rPr>
          <w:lang w:val="en-GB"/>
        </w:rPr>
        <w:t xml:space="preserve">for PDCCH, </w:t>
      </w:r>
      <w:r>
        <w:rPr>
          <w:lang w:val="en-GB"/>
        </w:rPr>
        <w:t>in addition to MIMO layers</w:t>
      </w:r>
      <w:r w:rsidR="004A4A89">
        <w:rPr>
          <w:lang w:val="en-GB"/>
        </w:rPr>
        <w:t>,</w:t>
      </w:r>
      <w:r>
        <w:rPr>
          <w:lang w:val="en-GB"/>
        </w:rPr>
        <w:t xml:space="preserve"> would </w:t>
      </w:r>
      <w:r w:rsidR="00900A2D">
        <w:rPr>
          <w:lang w:val="en-GB"/>
        </w:rPr>
        <w:t>presuppose</w:t>
      </w:r>
      <w:r>
        <w:rPr>
          <w:lang w:val="en-GB"/>
        </w:rPr>
        <w:t xml:space="preserve"> </w:t>
      </w:r>
      <w:r w:rsidR="00656126">
        <w:rPr>
          <w:lang w:val="en-GB"/>
        </w:rPr>
        <w:t xml:space="preserve">specifying an </w:t>
      </w:r>
      <w:r w:rsidR="00900A2D">
        <w:rPr>
          <w:lang w:val="en-GB"/>
        </w:rPr>
        <w:t xml:space="preserve">additional measurement and reporting framework </w:t>
      </w:r>
      <w:r w:rsidR="00A47F55">
        <w:rPr>
          <w:lang w:val="en-GB"/>
        </w:rPr>
        <w:t xml:space="preserve">that operates in parallel with the </w:t>
      </w:r>
      <w:r w:rsidR="00656126">
        <w:rPr>
          <w:lang w:val="en-GB"/>
        </w:rPr>
        <w:t xml:space="preserve">MIMO transmission CSI acquisition. This would imply considerable additional </w:t>
      </w:r>
      <w:r w:rsidR="00D2228F">
        <w:rPr>
          <w:lang w:val="en-GB"/>
        </w:rPr>
        <w:t xml:space="preserve">UE processing and NW signalling </w:t>
      </w:r>
      <w:r w:rsidR="00BE1ABA">
        <w:rPr>
          <w:lang w:val="en-GB"/>
        </w:rPr>
        <w:t>overhead, which is not desirable and not justified in relation to the extent of additional possible UE PS.</w:t>
      </w:r>
    </w:p>
    <w:p w14:paraId="718F4887" w14:textId="1648A258" w:rsidR="00C16D03" w:rsidRDefault="00C16D03" w:rsidP="00C16D03">
      <w:pPr>
        <w:pStyle w:val="Proposal"/>
        <w:numPr>
          <w:ilvl w:val="0"/>
          <w:numId w:val="50"/>
        </w:numPr>
        <w:tabs>
          <w:tab w:val="clear" w:pos="1304"/>
        </w:tabs>
        <w:spacing w:line="254" w:lineRule="auto"/>
        <w:ind w:left="1701" w:hanging="1701"/>
      </w:pPr>
      <w:bookmarkStart w:id="4" w:name="_Toc7532156"/>
      <w:r>
        <w:t>M</w:t>
      </w:r>
      <w:r>
        <w:rPr>
          <w:rFonts w:cs="Arial"/>
        </w:rPr>
        <w:t>echanism for configuring maximum number of antennas for PDCCH-only reception is not needed</w:t>
      </w:r>
      <w:r>
        <w:t>.</w:t>
      </w:r>
      <w:bookmarkEnd w:id="4"/>
      <w:r>
        <w:t xml:space="preserve"> </w:t>
      </w:r>
    </w:p>
    <w:p w14:paraId="5300F849" w14:textId="273B13B3" w:rsidR="00C01F33" w:rsidRPr="00CE0424" w:rsidRDefault="00C01F33" w:rsidP="00942602">
      <w:pPr>
        <w:pStyle w:val="Heading1"/>
      </w:pPr>
      <w:bookmarkStart w:id="5" w:name="_Toc534885386"/>
      <w:bookmarkStart w:id="6" w:name="_Toc534887576"/>
      <w:bookmarkStart w:id="7" w:name="_Toc534887950"/>
      <w:bookmarkStart w:id="8" w:name="_Toc534891179"/>
      <w:bookmarkStart w:id="9" w:name="_Toc534891955"/>
      <w:bookmarkStart w:id="10" w:name="_Toc534885393"/>
      <w:bookmarkStart w:id="11" w:name="_Toc534887583"/>
      <w:bookmarkStart w:id="12" w:name="_Toc534887958"/>
      <w:bookmarkStart w:id="13" w:name="_Toc534891030"/>
      <w:bookmarkStart w:id="14" w:name="_Toc534891190"/>
      <w:bookmarkStart w:id="15" w:name="_Toc534891213"/>
      <w:bookmarkStart w:id="16" w:name="_Toc534891252"/>
      <w:bookmarkStart w:id="17" w:name="_Toc534891270"/>
      <w:bookmarkStart w:id="18" w:name="_Toc534891330"/>
      <w:bookmarkStart w:id="19" w:name="_Toc534891442"/>
      <w:bookmarkStart w:id="20" w:name="_Toc534891703"/>
      <w:bookmarkStart w:id="21" w:name="_Toc534891726"/>
      <w:bookmarkStart w:id="22" w:name="_Toc534891785"/>
      <w:bookmarkStart w:id="23" w:name="_Toc534891965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CE0424">
        <w:t>Conclusion</w:t>
      </w:r>
    </w:p>
    <w:p w14:paraId="47CA1D06" w14:textId="7A381851" w:rsidR="00A35A2C" w:rsidRDefault="00A35A2C" w:rsidP="00A35A2C">
      <w:pPr>
        <w:pStyle w:val="BodyText"/>
      </w:pPr>
      <w:r>
        <w:t xml:space="preserve">In section 2, the following observations and proposals were made: </w:t>
      </w:r>
    </w:p>
    <w:p w14:paraId="13C3E95F" w14:textId="779C3111" w:rsidR="00EB62CA" w:rsidRDefault="00A35A2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7532152" w:history="1">
        <w:r w:rsidR="00EB62CA" w:rsidRPr="003E05E2">
          <w:rPr>
            <w:rStyle w:val="Hyperlink"/>
            <w:noProof/>
            <w:lang w:val="en-GB"/>
          </w:rPr>
          <w:t>Observation 1</w:t>
        </w:r>
        <w:r w:rsidR="00EB62CA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EB62CA" w:rsidRPr="003E05E2">
          <w:rPr>
            <w:rStyle w:val="Hyperlink"/>
            <w:noProof/>
          </w:rPr>
          <w:t>Limitation of number of layers instead of physical antenna ports achieves the desired power reductions, while the UE antenna implementation is still  transparent to the network.</w:t>
        </w:r>
      </w:hyperlink>
    </w:p>
    <w:p w14:paraId="5DDC9E34" w14:textId="06C336B7" w:rsidR="00EB62CA" w:rsidRDefault="00021A2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7532153" w:history="1">
        <w:r w:rsidR="00EB62CA" w:rsidRPr="003E05E2">
          <w:rPr>
            <w:rStyle w:val="Hyperlink"/>
            <w:noProof/>
            <w:lang w:val="en-GB"/>
          </w:rPr>
          <w:t>Observation 2</w:t>
        </w:r>
        <w:r w:rsidR="00EB62CA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EB62CA" w:rsidRPr="003E05E2">
          <w:rPr>
            <w:rStyle w:val="Hyperlink"/>
            <w:noProof/>
          </w:rPr>
          <w:t>Having a small number of BWPs with preconfigured settings may be an alternative to frequent RRC reconfigurations.</w:t>
        </w:r>
      </w:hyperlink>
    </w:p>
    <w:p w14:paraId="0496CBCF" w14:textId="06E33D13" w:rsidR="00A35A2C" w:rsidRPr="00446318" w:rsidRDefault="00A35A2C" w:rsidP="00A35A2C">
      <w:pPr>
        <w:pStyle w:val="TableofFigures"/>
        <w:tabs>
          <w:tab w:val="right" w:leader="dot" w:pos="9629"/>
        </w:tabs>
        <w:rPr>
          <w:b w:val="0"/>
          <w:bCs/>
        </w:rPr>
      </w:pPr>
      <w:r>
        <w:rPr>
          <w:b w:val="0"/>
          <w:bCs/>
        </w:rPr>
        <w:fldChar w:fldCharType="end"/>
      </w:r>
    </w:p>
    <w:p w14:paraId="5EF3F24E" w14:textId="5AA2A4A9" w:rsidR="00EB62CA" w:rsidRDefault="00A35A2C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7532155" w:history="1">
        <w:r w:rsidR="00EB62CA" w:rsidRPr="00563DB1">
          <w:rPr>
            <w:rStyle w:val="Hyperlink"/>
            <w:noProof/>
          </w:rPr>
          <w:t>Proposal 1</w:t>
        </w:r>
        <w:r w:rsidR="00EB62CA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EB62CA" w:rsidRPr="00563DB1">
          <w:rPr>
            <w:rStyle w:val="Hyperlink"/>
            <w:noProof/>
          </w:rPr>
          <w:t>M</w:t>
        </w:r>
        <w:r w:rsidR="00EB62CA" w:rsidRPr="00563DB1">
          <w:rPr>
            <w:rStyle w:val="Hyperlink"/>
            <w:rFonts w:cs="Arial"/>
            <w:noProof/>
          </w:rPr>
          <w:t>echanism for configuring maximum number of MIMO layers (for PUSCH and PDSCH) on a per-BWP basis can be considered for Rel-16 PS WI</w:t>
        </w:r>
        <w:r w:rsidR="00EB62CA" w:rsidRPr="00563DB1">
          <w:rPr>
            <w:rStyle w:val="Hyperlink"/>
            <w:noProof/>
          </w:rPr>
          <w:t>.</w:t>
        </w:r>
      </w:hyperlink>
    </w:p>
    <w:p w14:paraId="4FA39571" w14:textId="3B99CA45" w:rsidR="00EB62CA" w:rsidRDefault="00021A2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7532156" w:history="1">
        <w:r w:rsidR="00EB62CA" w:rsidRPr="00563DB1">
          <w:rPr>
            <w:rStyle w:val="Hyperlink"/>
            <w:noProof/>
          </w:rPr>
          <w:t>Proposal 2</w:t>
        </w:r>
        <w:r w:rsidR="00EB62CA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EB62CA" w:rsidRPr="00563DB1">
          <w:rPr>
            <w:rStyle w:val="Hyperlink"/>
            <w:noProof/>
          </w:rPr>
          <w:t>M</w:t>
        </w:r>
        <w:r w:rsidR="00EB62CA" w:rsidRPr="00563DB1">
          <w:rPr>
            <w:rStyle w:val="Hyperlink"/>
            <w:rFonts w:cs="Arial"/>
            <w:noProof/>
          </w:rPr>
          <w:t>echanism for configuring maximum number of antennas for PDCCH-only reception is not needed</w:t>
        </w:r>
        <w:r w:rsidR="00EB62CA" w:rsidRPr="00563DB1">
          <w:rPr>
            <w:rStyle w:val="Hyperlink"/>
            <w:noProof/>
          </w:rPr>
          <w:t>.</w:t>
        </w:r>
      </w:hyperlink>
    </w:p>
    <w:p w14:paraId="779EEF0A" w14:textId="4D5F2EF6" w:rsidR="00A35A2C" w:rsidRPr="00CE0424" w:rsidRDefault="00A35A2C" w:rsidP="00A35A2C">
      <w:pPr>
        <w:pStyle w:val="BodyText"/>
      </w:pPr>
      <w:r>
        <w:rPr>
          <w:b/>
          <w:bCs/>
        </w:rPr>
        <w:fldChar w:fldCharType="end"/>
      </w:r>
      <w:bookmarkStart w:id="24" w:name="_GoBack"/>
      <w:bookmarkEnd w:id="24"/>
    </w:p>
    <w:p w14:paraId="4EE0FCEB" w14:textId="77777777" w:rsidR="0019705D" w:rsidRPr="00CE0424" w:rsidRDefault="0019705D" w:rsidP="0019705D">
      <w:pPr>
        <w:pStyle w:val="Heading1"/>
      </w:pPr>
      <w:bookmarkStart w:id="25" w:name="_In-sequence_SDU_delivery"/>
      <w:bookmarkEnd w:id="25"/>
      <w:r w:rsidRPr="00CE0424">
        <w:t>References</w:t>
      </w:r>
    </w:p>
    <w:p w14:paraId="1CF75D85" w14:textId="53979244" w:rsidR="00BA2BB8" w:rsidRDefault="00BA2BB8" w:rsidP="00A35A2C">
      <w:pPr>
        <w:pStyle w:val="references"/>
        <w:spacing w:line="240" w:lineRule="auto"/>
        <w:ind w:left="357" w:hanging="357"/>
        <w:rPr>
          <w:rFonts w:ascii="Arial" w:hAnsi="Arial" w:cs="Arial"/>
          <w:sz w:val="22"/>
          <w:szCs w:val="22"/>
        </w:rPr>
      </w:pPr>
      <w:bookmarkStart w:id="26" w:name="_Ref4760131"/>
      <w:bookmarkStart w:id="27" w:name="_Ref521689248"/>
      <w:bookmarkStart w:id="28" w:name="_Ref513803471"/>
      <w:r>
        <w:rPr>
          <w:rFonts w:ascii="Arial" w:hAnsi="Arial" w:cs="Arial"/>
          <w:sz w:val="22"/>
          <w:szCs w:val="22"/>
        </w:rPr>
        <w:t>RP-190727, “New WI</w:t>
      </w:r>
      <w:r w:rsidR="00073C6D">
        <w:rPr>
          <w:rFonts w:ascii="Arial" w:hAnsi="Arial" w:cs="Arial"/>
          <w:sz w:val="22"/>
          <w:szCs w:val="22"/>
        </w:rPr>
        <w:t xml:space="preserve">D: UE Power Saving in NR”, CATT, CAICT, </w:t>
      </w:r>
      <w:r w:rsidR="00073C6D" w:rsidRPr="00A35A2C">
        <w:rPr>
          <w:rFonts w:ascii="Arial" w:hAnsi="Arial" w:cs="Arial"/>
          <w:sz w:val="22"/>
          <w:szCs w:val="22"/>
        </w:rPr>
        <w:t>3GPP TSG RAN Meeting #8</w:t>
      </w:r>
      <w:r w:rsidR="00073C6D">
        <w:rPr>
          <w:rFonts w:ascii="Arial" w:hAnsi="Arial" w:cs="Arial"/>
          <w:sz w:val="22"/>
          <w:szCs w:val="22"/>
        </w:rPr>
        <w:t>3, March 2019</w:t>
      </w:r>
      <w:bookmarkEnd w:id="26"/>
    </w:p>
    <w:p w14:paraId="78D323F9" w14:textId="5118827D" w:rsidR="004C6E36" w:rsidRDefault="004C6E36" w:rsidP="00A35A2C">
      <w:pPr>
        <w:pStyle w:val="references"/>
        <w:spacing w:line="240" w:lineRule="auto"/>
        <w:ind w:left="357" w:hanging="357"/>
        <w:rPr>
          <w:rFonts w:ascii="Arial" w:hAnsi="Arial" w:cs="Arial"/>
          <w:sz w:val="22"/>
          <w:szCs w:val="22"/>
        </w:rPr>
      </w:pPr>
      <w:bookmarkStart w:id="29" w:name="_Ref4761469"/>
      <w:r w:rsidRPr="004C6E36">
        <w:rPr>
          <w:rFonts w:ascii="Arial" w:hAnsi="Arial" w:cs="Arial"/>
          <w:sz w:val="22"/>
          <w:szCs w:val="22"/>
        </w:rPr>
        <w:t>R1-1813952, Reply LS on MIMO layer configuration, RAN WG1, 3GPP TSG RAN WG1 Meeting #95, Spokane, USA, November 12th – 16th, 2018</w:t>
      </w:r>
      <w:bookmarkEnd w:id="29"/>
    </w:p>
    <w:p w14:paraId="256B2F0E" w14:textId="29F70606" w:rsidR="00312156" w:rsidRDefault="00312156" w:rsidP="00312156">
      <w:pPr>
        <w:pStyle w:val="references"/>
        <w:numPr>
          <w:ilvl w:val="0"/>
          <w:numId w:val="0"/>
        </w:numPr>
        <w:spacing w:line="240" w:lineRule="auto"/>
        <w:ind w:left="357"/>
        <w:rPr>
          <w:rFonts w:ascii="Arial" w:hAnsi="Arial" w:cs="Arial"/>
          <w:sz w:val="22"/>
          <w:szCs w:val="22"/>
        </w:rPr>
      </w:pPr>
    </w:p>
    <w:p w14:paraId="04AED871" w14:textId="77777777" w:rsidR="00312156" w:rsidRPr="00A35A2C" w:rsidRDefault="00312156" w:rsidP="00312156">
      <w:pPr>
        <w:pStyle w:val="references"/>
        <w:numPr>
          <w:ilvl w:val="0"/>
          <w:numId w:val="0"/>
        </w:numPr>
        <w:spacing w:line="240" w:lineRule="auto"/>
        <w:ind w:left="357"/>
        <w:rPr>
          <w:rFonts w:ascii="Arial" w:hAnsi="Arial" w:cs="Arial"/>
          <w:sz w:val="22"/>
          <w:szCs w:val="22"/>
        </w:rPr>
      </w:pPr>
    </w:p>
    <w:bookmarkEnd w:id="27"/>
    <w:bookmarkEnd w:id="28"/>
    <w:p w14:paraId="0034D3CC" w14:textId="77777777" w:rsidR="003A7EF3" w:rsidRPr="00832F73" w:rsidRDefault="003A7EF3" w:rsidP="00CE0424">
      <w:pPr>
        <w:pStyle w:val="BodyText"/>
      </w:pPr>
    </w:p>
    <w:sectPr w:rsidR="003A7EF3" w:rsidRPr="00832F73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03F71C" w14:textId="77777777" w:rsidR="00615398" w:rsidRDefault="00615398">
      <w:r>
        <w:separator/>
      </w:r>
    </w:p>
  </w:endnote>
  <w:endnote w:type="continuationSeparator" w:id="0">
    <w:p w14:paraId="60B52D4E" w14:textId="77777777" w:rsidR="00615398" w:rsidRDefault="00615398">
      <w:r>
        <w:continuationSeparator/>
      </w:r>
    </w:p>
  </w:endnote>
  <w:endnote w:type="continuationNotice" w:id="1">
    <w:p w14:paraId="5AA56A83" w14:textId="77777777" w:rsidR="00615398" w:rsidRDefault="0061539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623EDB" w:rsidRDefault="00623ED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0FCA08" w14:textId="77777777" w:rsidR="00615398" w:rsidRDefault="00615398">
      <w:r>
        <w:separator/>
      </w:r>
    </w:p>
  </w:footnote>
  <w:footnote w:type="continuationSeparator" w:id="0">
    <w:p w14:paraId="448AC772" w14:textId="77777777" w:rsidR="00615398" w:rsidRDefault="00615398">
      <w:r>
        <w:continuationSeparator/>
      </w:r>
    </w:p>
  </w:footnote>
  <w:footnote w:type="continuationNotice" w:id="1">
    <w:p w14:paraId="271AACB9" w14:textId="77777777" w:rsidR="00615398" w:rsidRDefault="0061539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623EDB" w:rsidRDefault="00623ED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50294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F84E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6FF1833"/>
    <w:multiLevelType w:val="hybridMultilevel"/>
    <w:tmpl w:val="BBC892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E7D0F"/>
    <w:multiLevelType w:val="hybridMultilevel"/>
    <w:tmpl w:val="EDA2121C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CF10E26"/>
    <w:multiLevelType w:val="hybridMultilevel"/>
    <w:tmpl w:val="BB7884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350333"/>
    <w:multiLevelType w:val="hybridMultilevel"/>
    <w:tmpl w:val="E92250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2B523C1"/>
    <w:multiLevelType w:val="hybridMultilevel"/>
    <w:tmpl w:val="049089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BB490E"/>
    <w:multiLevelType w:val="hybridMultilevel"/>
    <w:tmpl w:val="A1723C90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F10452"/>
    <w:multiLevelType w:val="hybridMultilevel"/>
    <w:tmpl w:val="B93CA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C25C7F"/>
    <w:multiLevelType w:val="hybridMultilevel"/>
    <w:tmpl w:val="05CCA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0808D6"/>
    <w:multiLevelType w:val="hybridMultilevel"/>
    <w:tmpl w:val="571681DC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44501B5"/>
    <w:multiLevelType w:val="hybridMultilevel"/>
    <w:tmpl w:val="6AACCD66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1D5CCEEE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CE02C4C"/>
    <w:multiLevelType w:val="hybridMultilevel"/>
    <w:tmpl w:val="50A40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0E1F80"/>
    <w:multiLevelType w:val="hybridMultilevel"/>
    <w:tmpl w:val="4F422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CD72ED"/>
    <w:multiLevelType w:val="hybridMultilevel"/>
    <w:tmpl w:val="9C94769C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7D53F7"/>
    <w:multiLevelType w:val="hybridMultilevel"/>
    <w:tmpl w:val="FA0EA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C936E6"/>
    <w:multiLevelType w:val="hybridMultilevel"/>
    <w:tmpl w:val="C7709A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BEC740F"/>
    <w:multiLevelType w:val="multilevel"/>
    <w:tmpl w:val="3B3CBB1A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lowerLetter"/>
      <w:lvlText w:val="%2)"/>
      <w:lvlJc w:val="left"/>
      <w:pPr>
        <w:ind w:left="1647" w:hanging="360"/>
      </w:pPr>
    </w:lvl>
    <w:lvl w:ilvl="2">
      <w:start w:val="1"/>
      <w:numFmt w:val="lowerRoman"/>
      <w:lvlText w:val="%3)"/>
      <w:lvlJc w:val="left"/>
      <w:pPr>
        <w:ind w:left="2007" w:hanging="360"/>
      </w:pPr>
    </w:lvl>
    <w:lvl w:ilvl="3">
      <w:start w:val="1"/>
      <w:numFmt w:val="decimal"/>
      <w:lvlText w:val="(%4)"/>
      <w:lvlJc w:val="left"/>
      <w:pPr>
        <w:ind w:left="2367" w:hanging="360"/>
      </w:pPr>
    </w:lvl>
    <w:lvl w:ilvl="4">
      <w:start w:val="1"/>
      <w:numFmt w:val="lowerLetter"/>
      <w:lvlText w:val="(%5)"/>
      <w:lvlJc w:val="left"/>
      <w:pPr>
        <w:ind w:left="2727" w:hanging="360"/>
      </w:pPr>
    </w:lvl>
    <w:lvl w:ilvl="5">
      <w:start w:val="1"/>
      <w:numFmt w:val="lowerRoman"/>
      <w:lvlText w:val="(%6)"/>
      <w:lvlJc w:val="left"/>
      <w:pPr>
        <w:ind w:left="3087" w:hanging="360"/>
      </w:pPr>
    </w:lvl>
    <w:lvl w:ilvl="6">
      <w:start w:val="1"/>
      <w:numFmt w:val="decimal"/>
      <w:lvlText w:val="%7."/>
      <w:lvlJc w:val="left"/>
      <w:pPr>
        <w:ind w:left="3447" w:hanging="360"/>
      </w:pPr>
    </w:lvl>
    <w:lvl w:ilvl="7">
      <w:start w:val="1"/>
      <w:numFmt w:val="lowerLetter"/>
      <w:lvlText w:val="%8."/>
      <w:lvlJc w:val="left"/>
      <w:pPr>
        <w:ind w:left="3807" w:hanging="360"/>
      </w:pPr>
    </w:lvl>
    <w:lvl w:ilvl="8">
      <w:start w:val="1"/>
      <w:numFmt w:val="lowerRoman"/>
      <w:lvlText w:val="%9."/>
      <w:lvlJc w:val="left"/>
      <w:pPr>
        <w:ind w:left="4167" w:hanging="360"/>
      </w:p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31B576C"/>
    <w:multiLevelType w:val="hybridMultilevel"/>
    <w:tmpl w:val="3832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2D0294"/>
    <w:multiLevelType w:val="hybridMultilevel"/>
    <w:tmpl w:val="25AA6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6F124690"/>
    <w:multiLevelType w:val="hybridMultilevel"/>
    <w:tmpl w:val="99140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281578"/>
    <w:multiLevelType w:val="hybridMultilevel"/>
    <w:tmpl w:val="EEC6C994"/>
    <w:lvl w:ilvl="0" w:tplc="BE50BD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3" w15:restartNumberingAfterBreak="0">
    <w:nsid w:val="774D18FC"/>
    <w:multiLevelType w:val="hybridMultilevel"/>
    <w:tmpl w:val="69067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0"/>
  </w:num>
  <w:num w:numId="3">
    <w:abstractNumId w:val="21"/>
  </w:num>
  <w:num w:numId="4">
    <w:abstractNumId w:val="22"/>
  </w:num>
  <w:num w:numId="5">
    <w:abstractNumId w:val="16"/>
  </w:num>
  <w:num w:numId="6">
    <w:abstractNumId w:val="25"/>
  </w:num>
  <w:num w:numId="7">
    <w:abstractNumId w:val="35"/>
  </w:num>
  <w:num w:numId="8">
    <w:abstractNumId w:val="17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32"/>
  </w:num>
  <w:num w:numId="14">
    <w:abstractNumId w:val="33"/>
  </w:num>
  <w:num w:numId="15">
    <w:abstractNumId w:val="24"/>
  </w:num>
  <w:num w:numId="16">
    <w:abstractNumId w:val="36"/>
  </w:num>
  <w:num w:numId="17">
    <w:abstractNumId w:val="9"/>
  </w:num>
  <w:num w:numId="18">
    <w:abstractNumId w:val="12"/>
  </w:num>
  <w:num w:numId="19">
    <w:abstractNumId w:val="6"/>
  </w:num>
  <w:num w:numId="20">
    <w:abstractNumId w:val="42"/>
  </w:num>
  <w:num w:numId="21">
    <w:abstractNumId w:val="19"/>
  </w:num>
  <w:num w:numId="22">
    <w:abstractNumId w:val="39"/>
  </w:num>
  <w:num w:numId="23">
    <w:abstractNumId w:val="8"/>
  </w:num>
  <w:num w:numId="24">
    <w:abstractNumId w:val="20"/>
  </w:num>
  <w:num w:numId="25">
    <w:abstractNumId w:val="18"/>
  </w:num>
  <w:num w:numId="26">
    <w:abstractNumId w:val="29"/>
  </w:num>
  <w:num w:numId="27">
    <w:abstractNumId w:val="14"/>
  </w:num>
  <w:num w:numId="28">
    <w:abstractNumId w:val="43"/>
  </w:num>
  <w:num w:numId="29">
    <w:abstractNumId w:val="38"/>
  </w:num>
  <w:num w:numId="30">
    <w:abstractNumId w:val="37"/>
  </w:num>
  <w:num w:numId="31">
    <w:abstractNumId w:val="34"/>
  </w:num>
  <w:num w:numId="32">
    <w:abstractNumId w:val="34"/>
  </w:num>
  <w:num w:numId="33">
    <w:abstractNumId w:val="43"/>
  </w:num>
  <w:num w:numId="34">
    <w:abstractNumId w:val="28"/>
  </w:num>
  <w:num w:numId="35">
    <w:abstractNumId w:val="3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3"/>
  </w:num>
  <w:num w:numId="38">
    <w:abstractNumId w:val="40"/>
  </w:num>
  <w:num w:numId="39">
    <w:abstractNumId w:val="7"/>
  </w:num>
  <w:num w:numId="40">
    <w:abstractNumId w:val="27"/>
  </w:num>
  <w:num w:numId="41">
    <w:abstractNumId w:val="34"/>
    <w:lvlOverride w:ilvl="0">
      <w:startOverride w:val="1"/>
    </w:lvlOverride>
  </w:num>
  <w:num w:numId="42">
    <w:abstractNumId w:val="34"/>
  </w:num>
  <w:num w:numId="43">
    <w:abstractNumId w:val="15"/>
  </w:num>
  <w:num w:numId="44">
    <w:abstractNumId w:val="41"/>
  </w:num>
  <w:num w:numId="45">
    <w:abstractNumId w:val="5"/>
  </w:num>
  <w:num w:numId="46">
    <w:abstractNumId w:val="34"/>
  </w:num>
  <w:num w:numId="47">
    <w:abstractNumId w:val="34"/>
  </w:num>
  <w:num w:numId="48">
    <w:abstractNumId w:val="21"/>
  </w:num>
  <w:num w:numId="4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1"/>
  </w:num>
  <w:num w:numId="53">
    <w:abstractNumId w:val="26"/>
  </w:num>
  <w:num w:numId="54">
    <w:abstractNumId w:val="10"/>
  </w:num>
  <w:num w:numId="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1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4D9"/>
    <w:rsid w:val="00002A37"/>
    <w:rsid w:val="00002AAF"/>
    <w:rsid w:val="0000564C"/>
    <w:rsid w:val="00006446"/>
    <w:rsid w:val="00006896"/>
    <w:rsid w:val="00007CDC"/>
    <w:rsid w:val="00011B28"/>
    <w:rsid w:val="00015D15"/>
    <w:rsid w:val="00017D1F"/>
    <w:rsid w:val="00021A28"/>
    <w:rsid w:val="000226E2"/>
    <w:rsid w:val="00024FCD"/>
    <w:rsid w:val="0002564D"/>
    <w:rsid w:val="00025ECA"/>
    <w:rsid w:val="000325B8"/>
    <w:rsid w:val="00034BC5"/>
    <w:rsid w:val="00034C15"/>
    <w:rsid w:val="00036BA1"/>
    <w:rsid w:val="0003730C"/>
    <w:rsid w:val="00037C92"/>
    <w:rsid w:val="00037DEB"/>
    <w:rsid w:val="00040A56"/>
    <w:rsid w:val="000422E2"/>
    <w:rsid w:val="00042F22"/>
    <w:rsid w:val="000444EF"/>
    <w:rsid w:val="00052A07"/>
    <w:rsid w:val="000531E0"/>
    <w:rsid w:val="000534E3"/>
    <w:rsid w:val="0005606A"/>
    <w:rsid w:val="00057117"/>
    <w:rsid w:val="00060E88"/>
    <w:rsid w:val="000616E7"/>
    <w:rsid w:val="0006487E"/>
    <w:rsid w:val="00065E1A"/>
    <w:rsid w:val="000672F6"/>
    <w:rsid w:val="00073B50"/>
    <w:rsid w:val="00073C6D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CCA"/>
    <w:rsid w:val="000A1244"/>
    <w:rsid w:val="000A1B7B"/>
    <w:rsid w:val="000A56F2"/>
    <w:rsid w:val="000A725B"/>
    <w:rsid w:val="000B2719"/>
    <w:rsid w:val="000B3A8F"/>
    <w:rsid w:val="000B3EBD"/>
    <w:rsid w:val="000B4AB9"/>
    <w:rsid w:val="000B58C3"/>
    <w:rsid w:val="000B61E9"/>
    <w:rsid w:val="000B6842"/>
    <w:rsid w:val="000C165A"/>
    <w:rsid w:val="000C20CF"/>
    <w:rsid w:val="000C2E19"/>
    <w:rsid w:val="000D0D07"/>
    <w:rsid w:val="000D2625"/>
    <w:rsid w:val="000D3A57"/>
    <w:rsid w:val="000D4797"/>
    <w:rsid w:val="000E0527"/>
    <w:rsid w:val="000E1E92"/>
    <w:rsid w:val="000E3DEC"/>
    <w:rsid w:val="000F06D6"/>
    <w:rsid w:val="000F0944"/>
    <w:rsid w:val="000F0EB1"/>
    <w:rsid w:val="000F1106"/>
    <w:rsid w:val="000F3BE9"/>
    <w:rsid w:val="000F3D76"/>
    <w:rsid w:val="000F3DD1"/>
    <w:rsid w:val="000F3F6C"/>
    <w:rsid w:val="000F4A9D"/>
    <w:rsid w:val="000F6DF3"/>
    <w:rsid w:val="001005FF"/>
    <w:rsid w:val="001011D9"/>
    <w:rsid w:val="00103D1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6620"/>
    <w:rsid w:val="00137AB5"/>
    <w:rsid w:val="00137F0B"/>
    <w:rsid w:val="001517B1"/>
    <w:rsid w:val="00151E23"/>
    <w:rsid w:val="001526E0"/>
    <w:rsid w:val="00154255"/>
    <w:rsid w:val="00154B2D"/>
    <w:rsid w:val="001551B5"/>
    <w:rsid w:val="001555F4"/>
    <w:rsid w:val="001659C1"/>
    <w:rsid w:val="0017254E"/>
    <w:rsid w:val="00173A8E"/>
    <w:rsid w:val="0017502C"/>
    <w:rsid w:val="0018143F"/>
    <w:rsid w:val="00181FF8"/>
    <w:rsid w:val="0018405A"/>
    <w:rsid w:val="001843EF"/>
    <w:rsid w:val="00190AC1"/>
    <w:rsid w:val="0019341A"/>
    <w:rsid w:val="0019705D"/>
    <w:rsid w:val="00197DF9"/>
    <w:rsid w:val="001A1987"/>
    <w:rsid w:val="001A1C27"/>
    <w:rsid w:val="001A2564"/>
    <w:rsid w:val="001A5088"/>
    <w:rsid w:val="001A6173"/>
    <w:rsid w:val="001A6CBA"/>
    <w:rsid w:val="001B0D97"/>
    <w:rsid w:val="001B5A5D"/>
    <w:rsid w:val="001C1CE5"/>
    <w:rsid w:val="001C3D2A"/>
    <w:rsid w:val="001C6478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6803"/>
    <w:rsid w:val="001F7074"/>
    <w:rsid w:val="00200490"/>
    <w:rsid w:val="00201F3A"/>
    <w:rsid w:val="00203F96"/>
    <w:rsid w:val="0020473F"/>
    <w:rsid w:val="002069B2"/>
    <w:rsid w:val="00207918"/>
    <w:rsid w:val="00207FA3"/>
    <w:rsid w:val="00214DA8"/>
    <w:rsid w:val="00215423"/>
    <w:rsid w:val="002158FA"/>
    <w:rsid w:val="00217AA2"/>
    <w:rsid w:val="00220600"/>
    <w:rsid w:val="002224DB"/>
    <w:rsid w:val="00223FCB"/>
    <w:rsid w:val="002252C3"/>
    <w:rsid w:val="00225C54"/>
    <w:rsid w:val="00230765"/>
    <w:rsid w:val="00230D18"/>
    <w:rsid w:val="002319E4"/>
    <w:rsid w:val="00231EC9"/>
    <w:rsid w:val="002339BD"/>
    <w:rsid w:val="00235632"/>
    <w:rsid w:val="00235872"/>
    <w:rsid w:val="00241559"/>
    <w:rsid w:val="002435B3"/>
    <w:rsid w:val="00245070"/>
    <w:rsid w:val="002458EB"/>
    <w:rsid w:val="002500C8"/>
    <w:rsid w:val="0025628D"/>
    <w:rsid w:val="00257543"/>
    <w:rsid w:val="00260D12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6DA5"/>
    <w:rsid w:val="002805F5"/>
    <w:rsid w:val="00280751"/>
    <w:rsid w:val="0028280A"/>
    <w:rsid w:val="00286ACD"/>
    <w:rsid w:val="00287838"/>
    <w:rsid w:val="002907B5"/>
    <w:rsid w:val="00291559"/>
    <w:rsid w:val="00292EB7"/>
    <w:rsid w:val="00296227"/>
    <w:rsid w:val="00296F44"/>
    <w:rsid w:val="0029777D"/>
    <w:rsid w:val="002A055E"/>
    <w:rsid w:val="002A1D4E"/>
    <w:rsid w:val="002A2869"/>
    <w:rsid w:val="002B24D6"/>
    <w:rsid w:val="002C1C98"/>
    <w:rsid w:val="002C3A3E"/>
    <w:rsid w:val="002C41E6"/>
    <w:rsid w:val="002C6C20"/>
    <w:rsid w:val="002D071A"/>
    <w:rsid w:val="002D34B2"/>
    <w:rsid w:val="002D48B0"/>
    <w:rsid w:val="002D5B37"/>
    <w:rsid w:val="002D6B7A"/>
    <w:rsid w:val="002D7637"/>
    <w:rsid w:val="002E17F2"/>
    <w:rsid w:val="002E7CAE"/>
    <w:rsid w:val="002F2045"/>
    <w:rsid w:val="002F2771"/>
    <w:rsid w:val="002F37A9"/>
    <w:rsid w:val="003001CC"/>
    <w:rsid w:val="00300522"/>
    <w:rsid w:val="00301CE6"/>
    <w:rsid w:val="0030256B"/>
    <w:rsid w:val="003038C2"/>
    <w:rsid w:val="0030501F"/>
    <w:rsid w:val="00305C15"/>
    <w:rsid w:val="00305C55"/>
    <w:rsid w:val="00307BA1"/>
    <w:rsid w:val="00311702"/>
    <w:rsid w:val="00311B9B"/>
    <w:rsid w:val="00311E82"/>
    <w:rsid w:val="00312156"/>
    <w:rsid w:val="00313FD6"/>
    <w:rsid w:val="003143BD"/>
    <w:rsid w:val="00315363"/>
    <w:rsid w:val="00315A44"/>
    <w:rsid w:val="00315FA3"/>
    <w:rsid w:val="003203ED"/>
    <w:rsid w:val="0032224B"/>
    <w:rsid w:val="00322C9F"/>
    <w:rsid w:val="00324D23"/>
    <w:rsid w:val="00331751"/>
    <w:rsid w:val="00331E66"/>
    <w:rsid w:val="00334579"/>
    <w:rsid w:val="00335858"/>
    <w:rsid w:val="00336BDA"/>
    <w:rsid w:val="00342BD7"/>
    <w:rsid w:val="00346DB5"/>
    <w:rsid w:val="003477B1"/>
    <w:rsid w:val="00354781"/>
    <w:rsid w:val="00357380"/>
    <w:rsid w:val="003602D9"/>
    <w:rsid w:val="003604CE"/>
    <w:rsid w:val="00366F29"/>
    <w:rsid w:val="00370E47"/>
    <w:rsid w:val="00374063"/>
    <w:rsid w:val="003742AC"/>
    <w:rsid w:val="00377117"/>
    <w:rsid w:val="00377CE1"/>
    <w:rsid w:val="00381F24"/>
    <w:rsid w:val="0038288C"/>
    <w:rsid w:val="003856AB"/>
    <w:rsid w:val="00385BF0"/>
    <w:rsid w:val="003939FF"/>
    <w:rsid w:val="00396477"/>
    <w:rsid w:val="003A08A3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3BCC"/>
    <w:rsid w:val="003B64BB"/>
    <w:rsid w:val="003B7FE5"/>
    <w:rsid w:val="003C11C8"/>
    <w:rsid w:val="003C2702"/>
    <w:rsid w:val="003C4841"/>
    <w:rsid w:val="003C7806"/>
    <w:rsid w:val="003C7932"/>
    <w:rsid w:val="003D109F"/>
    <w:rsid w:val="003D2478"/>
    <w:rsid w:val="003D3C45"/>
    <w:rsid w:val="003D5B1F"/>
    <w:rsid w:val="003E15FA"/>
    <w:rsid w:val="003E55E4"/>
    <w:rsid w:val="003E74E3"/>
    <w:rsid w:val="003F05C7"/>
    <w:rsid w:val="003F28F8"/>
    <w:rsid w:val="003F2CD4"/>
    <w:rsid w:val="003F6BBE"/>
    <w:rsid w:val="0040000E"/>
    <w:rsid w:val="004000AB"/>
    <w:rsid w:val="004000E8"/>
    <w:rsid w:val="00400787"/>
    <w:rsid w:val="00402E2B"/>
    <w:rsid w:val="00403808"/>
    <w:rsid w:val="00403CDB"/>
    <w:rsid w:val="0040512B"/>
    <w:rsid w:val="00405CA5"/>
    <w:rsid w:val="00407610"/>
    <w:rsid w:val="00407CD3"/>
    <w:rsid w:val="00410134"/>
    <w:rsid w:val="004105CD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0328"/>
    <w:rsid w:val="00437447"/>
    <w:rsid w:val="00441A92"/>
    <w:rsid w:val="004431DC"/>
    <w:rsid w:val="00444F56"/>
    <w:rsid w:val="00446488"/>
    <w:rsid w:val="004517AA"/>
    <w:rsid w:val="00452CAC"/>
    <w:rsid w:val="004556B8"/>
    <w:rsid w:val="00457565"/>
    <w:rsid w:val="00457B71"/>
    <w:rsid w:val="0046156A"/>
    <w:rsid w:val="004669E2"/>
    <w:rsid w:val="00467D0C"/>
    <w:rsid w:val="00470C31"/>
    <w:rsid w:val="00471AEF"/>
    <w:rsid w:val="00471DE0"/>
    <w:rsid w:val="004734D0"/>
    <w:rsid w:val="0047556B"/>
    <w:rsid w:val="00477768"/>
    <w:rsid w:val="004868E1"/>
    <w:rsid w:val="00487415"/>
    <w:rsid w:val="00492BC5"/>
    <w:rsid w:val="004964F1"/>
    <w:rsid w:val="00496514"/>
    <w:rsid w:val="004A16BC"/>
    <w:rsid w:val="004A2B94"/>
    <w:rsid w:val="004A4A89"/>
    <w:rsid w:val="004B258F"/>
    <w:rsid w:val="004B3EF4"/>
    <w:rsid w:val="004B6F6A"/>
    <w:rsid w:val="004B7C0C"/>
    <w:rsid w:val="004C3898"/>
    <w:rsid w:val="004C6E36"/>
    <w:rsid w:val="004D30D7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188A"/>
    <w:rsid w:val="004F2078"/>
    <w:rsid w:val="004F2F7B"/>
    <w:rsid w:val="004F4DA3"/>
    <w:rsid w:val="004F52E6"/>
    <w:rsid w:val="004F573D"/>
    <w:rsid w:val="004F7D0A"/>
    <w:rsid w:val="0050544E"/>
    <w:rsid w:val="00506557"/>
    <w:rsid w:val="0050677A"/>
    <w:rsid w:val="005108D8"/>
    <w:rsid w:val="00510BD5"/>
    <w:rsid w:val="005116F9"/>
    <w:rsid w:val="00511BA8"/>
    <w:rsid w:val="005153A7"/>
    <w:rsid w:val="005219CF"/>
    <w:rsid w:val="0052452E"/>
    <w:rsid w:val="0053109D"/>
    <w:rsid w:val="00534B59"/>
    <w:rsid w:val="005366A9"/>
    <w:rsid w:val="00536759"/>
    <w:rsid w:val="00537C62"/>
    <w:rsid w:val="00546970"/>
    <w:rsid w:val="00554E19"/>
    <w:rsid w:val="0056121F"/>
    <w:rsid w:val="00572505"/>
    <w:rsid w:val="00572869"/>
    <w:rsid w:val="00582809"/>
    <w:rsid w:val="0058798C"/>
    <w:rsid w:val="005900FA"/>
    <w:rsid w:val="0059325C"/>
    <w:rsid w:val="005935A4"/>
    <w:rsid w:val="005948C2"/>
    <w:rsid w:val="00595DCA"/>
    <w:rsid w:val="0059779B"/>
    <w:rsid w:val="00597B36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55E6"/>
    <w:rsid w:val="005F618C"/>
    <w:rsid w:val="005F6634"/>
    <w:rsid w:val="005F70BD"/>
    <w:rsid w:val="0060283C"/>
    <w:rsid w:val="00604F14"/>
    <w:rsid w:val="00606A33"/>
    <w:rsid w:val="0061081B"/>
    <w:rsid w:val="00611B83"/>
    <w:rsid w:val="00612AD9"/>
    <w:rsid w:val="00613257"/>
    <w:rsid w:val="00615398"/>
    <w:rsid w:val="00620A71"/>
    <w:rsid w:val="00620D80"/>
    <w:rsid w:val="006234A6"/>
    <w:rsid w:val="006235D0"/>
    <w:rsid w:val="00623EDB"/>
    <w:rsid w:val="00630001"/>
    <w:rsid w:val="006311B3"/>
    <w:rsid w:val="0063284C"/>
    <w:rsid w:val="00636398"/>
    <w:rsid w:val="006368D3"/>
    <w:rsid w:val="006377EC"/>
    <w:rsid w:val="00637A66"/>
    <w:rsid w:val="0064151F"/>
    <w:rsid w:val="00641533"/>
    <w:rsid w:val="006419B3"/>
    <w:rsid w:val="0064208D"/>
    <w:rsid w:val="00643475"/>
    <w:rsid w:val="0064348E"/>
    <w:rsid w:val="0064396A"/>
    <w:rsid w:val="006459AA"/>
    <w:rsid w:val="0064624E"/>
    <w:rsid w:val="00650AB9"/>
    <w:rsid w:val="00655733"/>
    <w:rsid w:val="00655ACD"/>
    <w:rsid w:val="00656126"/>
    <w:rsid w:val="00656A92"/>
    <w:rsid w:val="00656DDE"/>
    <w:rsid w:val="0066011D"/>
    <w:rsid w:val="006607C0"/>
    <w:rsid w:val="00661286"/>
    <w:rsid w:val="006613A6"/>
    <w:rsid w:val="006627A2"/>
    <w:rsid w:val="006634E6"/>
    <w:rsid w:val="006655EE"/>
    <w:rsid w:val="00667EE7"/>
    <w:rsid w:val="00670922"/>
    <w:rsid w:val="00670BE1"/>
    <w:rsid w:val="00671C8A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3698"/>
    <w:rsid w:val="00695FC2"/>
    <w:rsid w:val="00696949"/>
    <w:rsid w:val="00697052"/>
    <w:rsid w:val="006A46FB"/>
    <w:rsid w:val="006A5E28"/>
    <w:rsid w:val="006A6173"/>
    <w:rsid w:val="006A697B"/>
    <w:rsid w:val="006A7AFF"/>
    <w:rsid w:val="006B1816"/>
    <w:rsid w:val="006B2099"/>
    <w:rsid w:val="006B50CF"/>
    <w:rsid w:val="006C03B8"/>
    <w:rsid w:val="006C2404"/>
    <w:rsid w:val="006C5EC9"/>
    <w:rsid w:val="006C6059"/>
    <w:rsid w:val="006C7522"/>
    <w:rsid w:val="006D18E6"/>
    <w:rsid w:val="006D2DE6"/>
    <w:rsid w:val="006D6F08"/>
    <w:rsid w:val="006D791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06F3"/>
    <w:rsid w:val="006F1B70"/>
    <w:rsid w:val="006F341D"/>
    <w:rsid w:val="006F3CDE"/>
    <w:rsid w:val="006F58D4"/>
    <w:rsid w:val="006F6582"/>
    <w:rsid w:val="0070346E"/>
    <w:rsid w:val="00704EDB"/>
    <w:rsid w:val="007058D6"/>
    <w:rsid w:val="00705B3D"/>
    <w:rsid w:val="00706101"/>
    <w:rsid w:val="00707072"/>
    <w:rsid w:val="00707D61"/>
    <w:rsid w:val="00707EA8"/>
    <w:rsid w:val="00712287"/>
    <w:rsid w:val="00712772"/>
    <w:rsid w:val="007148D3"/>
    <w:rsid w:val="00715B9A"/>
    <w:rsid w:val="0072116F"/>
    <w:rsid w:val="007257D0"/>
    <w:rsid w:val="0072644D"/>
    <w:rsid w:val="00726EA6"/>
    <w:rsid w:val="00727208"/>
    <w:rsid w:val="00727680"/>
    <w:rsid w:val="00732262"/>
    <w:rsid w:val="007348B1"/>
    <w:rsid w:val="007362A6"/>
    <w:rsid w:val="00736D7D"/>
    <w:rsid w:val="007407AA"/>
    <w:rsid w:val="00740E58"/>
    <w:rsid w:val="00742F55"/>
    <w:rsid w:val="007445A0"/>
    <w:rsid w:val="0074524B"/>
    <w:rsid w:val="00745B66"/>
    <w:rsid w:val="00747D8B"/>
    <w:rsid w:val="00751228"/>
    <w:rsid w:val="00752E85"/>
    <w:rsid w:val="007571E1"/>
    <w:rsid w:val="007604B2"/>
    <w:rsid w:val="00764100"/>
    <w:rsid w:val="00764765"/>
    <w:rsid w:val="00765281"/>
    <w:rsid w:val="007663FC"/>
    <w:rsid w:val="007668F8"/>
    <w:rsid w:val="00766BAD"/>
    <w:rsid w:val="007729A2"/>
    <w:rsid w:val="007755F2"/>
    <w:rsid w:val="007765AF"/>
    <w:rsid w:val="00776971"/>
    <w:rsid w:val="00780A80"/>
    <w:rsid w:val="00780C43"/>
    <w:rsid w:val="0078177E"/>
    <w:rsid w:val="0078304C"/>
    <w:rsid w:val="00783673"/>
    <w:rsid w:val="00783A13"/>
    <w:rsid w:val="00785490"/>
    <w:rsid w:val="00786B63"/>
    <w:rsid w:val="00792333"/>
    <w:rsid w:val="007925EA"/>
    <w:rsid w:val="00793CD8"/>
    <w:rsid w:val="00794728"/>
    <w:rsid w:val="00795C92"/>
    <w:rsid w:val="00796231"/>
    <w:rsid w:val="007A1CB3"/>
    <w:rsid w:val="007A306F"/>
    <w:rsid w:val="007A43A6"/>
    <w:rsid w:val="007A58A6"/>
    <w:rsid w:val="007A5A7F"/>
    <w:rsid w:val="007A5BED"/>
    <w:rsid w:val="007A711D"/>
    <w:rsid w:val="007B396D"/>
    <w:rsid w:val="007B3D2D"/>
    <w:rsid w:val="007B50AE"/>
    <w:rsid w:val="007B51DF"/>
    <w:rsid w:val="007C05DD"/>
    <w:rsid w:val="007C3A5A"/>
    <w:rsid w:val="007C3D18"/>
    <w:rsid w:val="007C3E03"/>
    <w:rsid w:val="007C4DBD"/>
    <w:rsid w:val="007C60BF"/>
    <w:rsid w:val="007C6A07"/>
    <w:rsid w:val="007C75A1"/>
    <w:rsid w:val="007C77A5"/>
    <w:rsid w:val="007D04E5"/>
    <w:rsid w:val="007D5901"/>
    <w:rsid w:val="007D7526"/>
    <w:rsid w:val="007E2BB8"/>
    <w:rsid w:val="007E4610"/>
    <w:rsid w:val="007E4715"/>
    <w:rsid w:val="007E505B"/>
    <w:rsid w:val="007E7091"/>
    <w:rsid w:val="007F6E1C"/>
    <w:rsid w:val="00802C0E"/>
    <w:rsid w:val="00803FAE"/>
    <w:rsid w:val="0080605F"/>
    <w:rsid w:val="00807786"/>
    <w:rsid w:val="00811FCB"/>
    <w:rsid w:val="00812652"/>
    <w:rsid w:val="008158D6"/>
    <w:rsid w:val="00817196"/>
    <w:rsid w:val="0082107E"/>
    <w:rsid w:val="008235DB"/>
    <w:rsid w:val="00824AB4"/>
    <w:rsid w:val="00825C42"/>
    <w:rsid w:val="00825D25"/>
    <w:rsid w:val="00825FDD"/>
    <w:rsid w:val="008268C2"/>
    <w:rsid w:val="00827D6F"/>
    <w:rsid w:val="00832F73"/>
    <w:rsid w:val="00835213"/>
    <w:rsid w:val="00835CD7"/>
    <w:rsid w:val="00835F53"/>
    <w:rsid w:val="008376AC"/>
    <w:rsid w:val="00842335"/>
    <w:rsid w:val="00843099"/>
    <w:rsid w:val="008444E8"/>
    <w:rsid w:val="00844E80"/>
    <w:rsid w:val="00846B07"/>
    <w:rsid w:val="00846FE7"/>
    <w:rsid w:val="0085548D"/>
    <w:rsid w:val="00856911"/>
    <w:rsid w:val="00864123"/>
    <w:rsid w:val="008677FD"/>
    <w:rsid w:val="008706D4"/>
    <w:rsid w:val="00870F8A"/>
    <w:rsid w:val="008719A4"/>
    <w:rsid w:val="00871D23"/>
    <w:rsid w:val="00873A11"/>
    <w:rsid w:val="0087414C"/>
    <w:rsid w:val="00874312"/>
    <w:rsid w:val="0087437C"/>
    <w:rsid w:val="00875CD7"/>
    <w:rsid w:val="00876B4D"/>
    <w:rsid w:val="00877F18"/>
    <w:rsid w:val="00882C0D"/>
    <w:rsid w:val="008834D6"/>
    <w:rsid w:val="00883EEE"/>
    <w:rsid w:val="008878D9"/>
    <w:rsid w:val="008941E3"/>
    <w:rsid w:val="00894A88"/>
    <w:rsid w:val="00895386"/>
    <w:rsid w:val="00896969"/>
    <w:rsid w:val="008A21FF"/>
    <w:rsid w:val="008A2CE2"/>
    <w:rsid w:val="008A30AC"/>
    <w:rsid w:val="008A417E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198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38B5"/>
    <w:rsid w:val="008F102E"/>
    <w:rsid w:val="008F1C4E"/>
    <w:rsid w:val="008F1EAB"/>
    <w:rsid w:val="008F33DC"/>
    <w:rsid w:val="008F477F"/>
    <w:rsid w:val="008F52E7"/>
    <w:rsid w:val="008F6453"/>
    <w:rsid w:val="008F720D"/>
    <w:rsid w:val="00900588"/>
    <w:rsid w:val="00900A2D"/>
    <w:rsid w:val="00902350"/>
    <w:rsid w:val="0090336B"/>
    <w:rsid w:val="009053AA"/>
    <w:rsid w:val="0090659D"/>
    <w:rsid w:val="00906939"/>
    <w:rsid w:val="00910B7D"/>
    <w:rsid w:val="00911DFB"/>
    <w:rsid w:val="009131BC"/>
    <w:rsid w:val="009139D9"/>
    <w:rsid w:val="00914AD8"/>
    <w:rsid w:val="00916079"/>
    <w:rsid w:val="00917C78"/>
    <w:rsid w:val="00917CE9"/>
    <w:rsid w:val="00920896"/>
    <w:rsid w:val="00920BF2"/>
    <w:rsid w:val="00922010"/>
    <w:rsid w:val="00926C08"/>
    <w:rsid w:val="00931970"/>
    <w:rsid w:val="00931BD9"/>
    <w:rsid w:val="009342CC"/>
    <w:rsid w:val="009345F4"/>
    <w:rsid w:val="009368F3"/>
    <w:rsid w:val="0094149E"/>
    <w:rsid w:val="00941636"/>
    <w:rsid w:val="00942602"/>
    <w:rsid w:val="00943742"/>
    <w:rsid w:val="00945C05"/>
    <w:rsid w:val="00946945"/>
    <w:rsid w:val="00947713"/>
    <w:rsid w:val="00950DE7"/>
    <w:rsid w:val="00952029"/>
    <w:rsid w:val="00953920"/>
    <w:rsid w:val="00953D47"/>
    <w:rsid w:val="00956675"/>
    <w:rsid w:val="0095681E"/>
    <w:rsid w:val="009572D4"/>
    <w:rsid w:val="00961921"/>
    <w:rsid w:val="0096430A"/>
    <w:rsid w:val="0096554B"/>
    <w:rsid w:val="0096584A"/>
    <w:rsid w:val="00971F08"/>
    <w:rsid w:val="00972DDD"/>
    <w:rsid w:val="0097589B"/>
    <w:rsid w:val="0097603D"/>
    <w:rsid w:val="00976294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4AF5"/>
    <w:rsid w:val="009A5CBA"/>
    <w:rsid w:val="009A6BB4"/>
    <w:rsid w:val="009B0BE6"/>
    <w:rsid w:val="009B1F30"/>
    <w:rsid w:val="009B2296"/>
    <w:rsid w:val="009B27A7"/>
    <w:rsid w:val="009B3AC2"/>
    <w:rsid w:val="009B3FE7"/>
    <w:rsid w:val="009B4DF4"/>
    <w:rsid w:val="009B564E"/>
    <w:rsid w:val="009B65BC"/>
    <w:rsid w:val="009B712B"/>
    <w:rsid w:val="009B7E87"/>
    <w:rsid w:val="009C0169"/>
    <w:rsid w:val="009C2EE9"/>
    <w:rsid w:val="009C319A"/>
    <w:rsid w:val="009C403E"/>
    <w:rsid w:val="009D446B"/>
    <w:rsid w:val="009D4FF0"/>
    <w:rsid w:val="009D703C"/>
    <w:rsid w:val="009D718F"/>
    <w:rsid w:val="009D72EC"/>
    <w:rsid w:val="009E068F"/>
    <w:rsid w:val="009E14E0"/>
    <w:rsid w:val="009E35DB"/>
    <w:rsid w:val="009E47A3"/>
    <w:rsid w:val="009E6EFB"/>
    <w:rsid w:val="009F08F3"/>
    <w:rsid w:val="009F344F"/>
    <w:rsid w:val="009F42A9"/>
    <w:rsid w:val="009F6BBD"/>
    <w:rsid w:val="00A01FA7"/>
    <w:rsid w:val="00A031D8"/>
    <w:rsid w:val="00A048A8"/>
    <w:rsid w:val="00A04F49"/>
    <w:rsid w:val="00A13E54"/>
    <w:rsid w:val="00A17570"/>
    <w:rsid w:val="00A17A53"/>
    <w:rsid w:val="00A17F63"/>
    <w:rsid w:val="00A2193B"/>
    <w:rsid w:val="00A2351A"/>
    <w:rsid w:val="00A264A9"/>
    <w:rsid w:val="00A26DCF"/>
    <w:rsid w:val="00A27785"/>
    <w:rsid w:val="00A30187"/>
    <w:rsid w:val="00A34242"/>
    <w:rsid w:val="00A3448A"/>
    <w:rsid w:val="00A346DD"/>
    <w:rsid w:val="00A35A2C"/>
    <w:rsid w:val="00A36297"/>
    <w:rsid w:val="00A41E2B"/>
    <w:rsid w:val="00A45B74"/>
    <w:rsid w:val="00A47F55"/>
    <w:rsid w:val="00A52E1D"/>
    <w:rsid w:val="00A54188"/>
    <w:rsid w:val="00A57FF9"/>
    <w:rsid w:val="00A61499"/>
    <w:rsid w:val="00A62A77"/>
    <w:rsid w:val="00A63483"/>
    <w:rsid w:val="00A648BB"/>
    <w:rsid w:val="00A657D7"/>
    <w:rsid w:val="00A660AC"/>
    <w:rsid w:val="00A67E6C"/>
    <w:rsid w:val="00A71B99"/>
    <w:rsid w:val="00A739D0"/>
    <w:rsid w:val="00A761D4"/>
    <w:rsid w:val="00A77EC4"/>
    <w:rsid w:val="00A8065A"/>
    <w:rsid w:val="00A92879"/>
    <w:rsid w:val="00A9442A"/>
    <w:rsid w:val="00A96107"/>
    <w:rsid w:val="00AA016C"/>
    <w:rsid w:val="00AA016F"/>
    <w:rsid w:val="00AA1ED6"/>
    <w:rsid w:val="00AA51D6"/>
    <w:rsid w:val="00AA5AC7"/>
    <w:rsid w:val="00AB0BC8"/>
    <w:rsid w:val="00AB11CA"/>
    <w:rsid w:val="00AB14D9"/>
    <w:rsid w:val="00AB4AB8"/>
    <w:rsid w:val="00AB655E"/>
    <w:rsid w:val="00AC007F"/>
    <w:rsid w:val="00AC1602"/>
    <w:rsid w:val="00AC2ECD"/>
    <w:rsid w:val="00AC3119"/>
    <w:rsid w:val="00AC49FB"/>
    <w:rsid w:val="00AC5A10"/>
    <w:rsid w:val="00AD0AA3"/>
    <w:rsid w:val="00AD2ED0"/>
    <w:rsid w:val="00AD3F94"/>
    <w:rsid w:val="00AD4A5A"/>
    <w:rsid w:val="00AE13B2"/>
    <w:rsid w:val="00AE27AC"/>
    <w:rsid w:val="00AE40E0"/>
    <w:rsid w:val="00AE4DBA"/>
    <w:rsid w:val="00AE4F07"/>
    <w:rsid w:val="00AF0DD7"/>
    <w:rsid w:val="00AF1C5D"/>
    <w:rsid w:val="00AF42D7"/>
    <w:rsid w:val="00AF71E2"/>
    <w:rsid w:val="00B006FE"/>
    <w:rsid w:val="00B007CB"/>
    <w:rsid w:val="00B02AA9"/>
    <w:rsid w:val="00B02FA3"/>
    <w:rsid w:val="00B05084"/>
    <w:rsid w:val="00B06DF3"/>
    <w:rsid w:val="00B157F9"/>
    <w:rsid w:val="00B20256"/>
    <w:rsid w:val="00B20D09"/>
    <w:rsid w:val="00B2763F"/>
    <w:rsid w:val="00B27AAC"/>
    <w:rsid w:val="00B30929"/>
    <w:rsid w:val="00B36AFA"/>
    <w:rsid w:val="00B372AA"/>
    <w:rsid w:val="00B40445"/>
    <w:rsid w:val="00B409E0"/>
    <w:rsid w:val="00B41888"/>
    <w:rsid w:val="00B45A52"/>
    <w:rsid w:val="00B46175"/>
    <w:rsid w:val="00B50179"/>
    <w:rsid w:val="00B548B7"/>
    <w:rsid w:val="00B61259"/>
    <w:rsid w:val="00B664C7"/>
    <w:rsid w:val="00B665F7"/>
    <w:rsid w:val="00B739F6"/>
    <w:rsid w:val="00B81A6C"/>
    <w:rsid w:val="00B85DE5"/>
    <w:rsid w:val="00B90F73"/>
    <w:rsid w:val="00B9181A"/>
    <w:rsid w:val="00B93B59"/>
    <w:rsid w:val="00B93FDC"/>
    <w:rsid w:val="00B9406A"/>
    <w:rsid w:val="00B9695C"/>
    <w:rsid w:val="00BA2280"/>
    <w:rsid w:val="00BA2A08"/>
    <w:rsid w:val="00BA2BB8"/>
    <w:rsid w:val="00BA4A05"/>
    <w:rsid w:val="00BA4BAE"/>
    <w:rsid w:val="00BA56D2"/>
    <w:rsid w:val="00BA76E0"/>
    <w:rsid w:val="00BB038F"/>
    <w:rsid w:val="00BB0916"/>
    <w:rsid w:val="00BB1D14"/>
    <w:rsid w:val="00BB2A25"/>
    <w:rsid w:val="00BB51E7"/>
    <w:rsid w:val="00BB51E9"/>
    <w:rsid w:val="00BC0FDC"/>
    <w:rsid w:val="00BC230F"/>
    <w:rsid w:val="00BC3053"/>
    <w:rsid w:val="00BC4D2E"/>
    <w:rsid w:val="00BC6AD2"/>
    <w:rsid w:val="00BD48AC"/>
    <w:rsid w:val="00BD5F1A"/>
    <w:rsid w:val="00BD6684"/>
    <w:rsid w:val="00BE1234"/>
    <w:rsid w:val="00BE1ABA"/>
    <w:rsid w:val="00BE2FA6"/>
    <w:rsid w:val="00BE333F"/>
    <w:rsid w:val="00BE7406"/>
    <w:rsid w:val="00BE7603"/>
    <w:rsid w:val="00BF3279"/>
    <w:rsid w:val="00BF74C7"/>
    <w:rsid w:val="00C015F1"/>
    <w:rsid w:val="00C01F33"/>
    <w:rsid w:val="00C02AFC"/>
    <w:rsid w:val="00C02CC6"/>
    <w:rsid w:val="00C040F7"/>
    <w:rsid w:val="00C043D8"/>
    <w:rsid w:val="00C044AB"/>
    <w:rsid w:val="00C05706"/>
    <w:rsid w:val="00C07377"/>
    <w:rsid w:val="00C10478"/>
    <w:rsid w:val="00C12107"/>
    <w:rsid w:val="00C14D4B"/>
    <w:rsid w:val="00C154BB"/>
    <w:rsid w:val="00C16D03"/>
    <w:rsid w:val="00C209F0"/>
    <w:rsid w:val="00C242DB"/>
    <w:rsid w:val="00C279B5"/>
    <w:rsid w:val="00C27C45"/>
    <w:rsid w:val="00C319D6"/>
    <w:rsid w:val="00C36E4C"/>
    <w:rsid w:val="00C3719D"/>
    <w:rsid w:val="00C37CB2"/>
    <w:rsid w:val="00C41009"/>
    <w:rsid w:val="00C473A5"/>
    <w:rsid w:val="00C54995"/>
    <w:rsid w:val="00C54D41"/>
    <w:rsid w:val="00C54EE6"/>
    <w:rsid w:val="00C562CF"/>
    <w:rsid w:val="00C60783"/>
    <w:rsid w:val="00C64672"/>
    <w:rsid w:val="00C66C21"/>
    <w:rsid w:val="00C70697"/>
    <w:rsid w:val="00C72093"/>
    <w:rsid w:val="00C72EF4"/>
    <w:rsid w:val="00C744FE"/>
    <w:rsid w:val="00C74E23"/>
    <w:rsid w:val="00C75D2F"/>
    <w:rsid w:val="00C767BE"/>
    <w:rsid w:val="00C76E3C"/>
    <w:rsid w:val="00C81568"/>
    <w:rsid w:val="00C9027A"/>
    <w:rsid w:val="00C9068E"/>
    <w:rsid w:val="00C910FD"/>
    <w:rsid w:val="00C93814"/>
    <w:rsid w:val="00C93C4B"/>
    <w:rsid w:val="00C944AB"/>
    <w:rsid w:val="00C95B40"/>
    <w:rsid w:val="00C9623D"/>
    <w:rsid w:val="00CA1ED8"/>
    <w:rsid w:val="00CB1F63"/>
    <w:rsid w:val="00CB7170"/>
    <w:rsid w:val="00CC040E"/>
    <w:rsid w:val="00CC0ABD"/>
    <w:rsid w:val="00CC111F"/>
    <w:rsid w:val="00CC2011"/>
    <w:rsid w:val="00CC3EA0"/>
    <w:rsid w:val="00CC6E1D"/>
    <w:rsid w:val="00CC7B45"/>
    <w:rsid w:val="00CC7F18"/>
    <w:rsid w:val="00CD1188"/>
    <w:rsid w:val="00CD214D"/>
    <w:rsid w:val="00CD2ED1"/>
    <w:rsid w:val="00CD337B"/>
    <w:rsid w:val="00CE0424"/>
    <w:rsid w:val="00CE0BF7"/>
    <w:rsid w:val="00CE3F96"/>
    <w:rsid w:val="00CE7561"/>
    <w:rsid w:val="00CF1354"/>
    <w:rsid w:val="00CF2323"/>
    <w:rsid w:val="00CF3B1F"/>
    <w:rsid w:val="00CF3BF6"/>
    <w:rsid w:val="00CF625B"/>
    <w:rsid w:val="00CF687E"/>
    <w:rsid w:val="00CF7662"/>
    <w:rsid w:val="00D0349B"/>
    <w:rsid w:val="00D05FBC"/>
    <w:rsid w:val="00D10249"/>
    <w:rsid w:val="00D10CAC"/>
    <w:rsid w:val="00D115C3"/>
    <w:rsid w:val="00D11897"/>
    <w:rsid w:val="00D13135"/>
    <w:rsid w:val="00D13E4E"/>
    <w:rsid w:val="00D173A4"/>
    <w:rsid w:val="00D2228F"/>
    <w:rsid w:val="00D236DB"/>
    <w:rsid w:val="00D239A7"/>
    <w:rsid w:val="00D23F47"/>
    <w:rsid w:val="00D25D39"/>
    <w:rsid w:val="00D30191"/>
    <w:rsid w:val="00D31620"/>
    <w:rsid w:val="00D35C3B"/>
    <w:rsid w:val="00D36E71"/>
    <w:rsid w:val="00D37D87"/>
    <w:rsid w:val="00D40B33"/>
    <w:rsid w:val="00D4318F"/>
    <w:rsid w:val="00D438BF"/>
    <w:rsid w:val="00D440F8"/>
    <w:rsid w:val="00D45354"/>
    <w:rsid w:val="00D50A57"/>
    <w:rsid w:val="00D533B4"/>
    <w:rsid w:val="00D546FF"/>
    <w:rsid w:val="00D55AD5"/>
    <w:rsid w:val="00D576CA"/>
    <w:rsid w:val="00D618CD"/>
    <w:rsid w:val="00D61AF5"/>
    <w:rsid w:val="00D652B5"/>
    <w:rsid w:val="00D65F32"/>
    <w:rsid w:val="00D6613D"/>
    <w:rsid w:val="00D66155"/>
    <w:rsid w:val="00D708B0"/>
    <w:rsid w:val="00D77B1D"/>
    <w:rsid w:val="00D8021F"/>
    <w:rsid w:val="00D80383"/>
    <w:rsid w:val="00D823C6"/>
    <w:rsid w:val="00D8327F"/>
    <w:rsid w:val="00D842C0"/>
    <w:rsid w:val="00D86CA3"/>
    <w:rsid w:val="00D871CE"/>
    <w:rsid w:val="00D9196D"/>
    <w:rsid w:val="00D92982"/>
    <w:rsid w:val="00DA1E39"/>
    <w:rsid w:val="00DA305E"/>
    <w:rsid w:val="00DA3366"/>
    <w:rsid w:val="00DA3665"/>
    <w:rsid w:val="00DA4056"/>
    <w:rsid w:val="00DA5417"/>
    <w:rsid w:val="00DA56E8"/>
    <w:rsid w:val="00DB0A9F"/>
    <w:rsid w:val="00DB377D"/>
    <w:rsid w:val="00DB4433"/>
    <w:rsid w:val="00DC2D36"/>
    <w:rsid w:val="00DC53EF"/>
    <w:rsid w:val="00DE1E60"/>
    <w:rsid w:val="00DE5608"/>
    <w:rsid w:val="00DE58D0"/>
    <w:rsid w:val="00DE5D65"/>
    <w:rsid w:val="00DE654F"/>
    <w:rsid w:val="00DE7279"/>
    <w:rsid w:val="00DF0B6E"/>
    <w:rsid w:val="00DF15E0"/>
    <w:rsid w:val="00DF2451"/>
    <w:rsid w:val="00DF37A0"/>
    <w:rsid w:val="00E011B9"/>
    <w:rsid w:val="00E0293B"/>
    <w:rsid w:val="00E0657E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75C"/>
    <w:rsid w:val="00E34B6E"/>
    <w:rsid w:val="00E35318"/>
    <w:rsid w:val="00E35559"/>
    <w:rsid w:val="00E366A8"/>
    <w:rsid w:val="00E3723A"/>
    <w:rsid w:val="00E37860"/>
    <w:rsid w:val="00E43395"/>
    <w:rsid w:val="00E446F1"/>
    <w:rsid w:val="00E45B2F"/>
    <w:rsid w:val="00E46886"/>
    <w:rsid w:val="00E47AEF"/>
    <w:rsid w:val="00E527C4"/>
    <w:rsid w:val="00E53B75"/>
    <w:rsid w:val="00E54E3B"/>
    <w:rsid w:val="00E55005"/>
    <w:rsid w:val="00E551E1"/>
    <w:rsid w:val="00E567F3"/>
    <w:rsid w:val="00E57565"/>
    <w:rsid w:val="00E62C45"/>
    <w:rsid w:val="00E63838"/>
    <w:rsid w:val="00E64434"/>
    <w:rsid w:val="00E67C51"/>
    <w:rsid w:val="00E67E2E"/>
    <w:rsid w:val="00E7171C"/>
    <w:rsid w:val="00E72EFC"/>
    <w:rsid w:val="00E758EC"/>
    <w:rsid w:val="00E764B3"/>
    <w:rsid w:val="00E8234C"/>
    <w:rsid w:val="00E824B9"/>
    <w:rsid w:val="00E83AA9"/>
    <w:rsid w:val="00E85928"/>
    <w:rsid w:val="00E85DDA"/>
    <w:rsid w:val="00E86611"/>
    <w:rsid w:val="00E87822"/>
    <w:rsid w:val="00E90395"/>
    <w:rsid w:val="00E90E49"/>
    <w:rsid w:val="00E917F9"/>
    <w:rsid w:val="00E9291C"/>
    <w:rsid w:val="00E93CB8"/>
    <w:rsid w:val="00E93FFE"/>
    <w:rsid w:val="00E94F8A"/>
    <w:rsid w:val="00E96FC0"/>
    <w:rsid w:val="00EA4F4A"/>
    <w:rsid w:val="00EA7A41"/>
    <w:rsid w:val="00EB077B"/>
    <w:rsid w:val="00EB4EA2"/>
    <w:rsid w:val="00EB62CA"/>
    <w:rsid w:val="00EB7101"/>
    <w:rsid w:val="00EB7550"/>
    <w:rsid w:val="00EC24D5"/>
    <w:rsid w:val="00EC27C6"/>
    <w:rsid w:val="00EC4207"/>
    <w:rsid w:val="00EC5653"/>
    <w:rsid w:val="00EC5F12"/>
    <w:rsid w:val="00EC71CE"/>
    <w:rsid w:val="00ED0B77"/>
    <w:rsid w:val="00ED1006"/>
    <w:rsid w:val="00EE41E5"/>
    <w:rsid w:val="00EE4694"/>
    <w:rsid w:val="00EF18FE"/>
    <w:rsid w:val="00EF3931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16E79"/>
    <w:rsid w:val="00F207D8"/>
    <w:rsid w:val="00F209B7"/>
    <w:rsid w:val="00F2376F"/>
    <w:rsid w:val="00F243D8"/>
    <w:rsid w:val="00F30828"/>
    <w:rsid w:val="00F313D6"/>
    <w:rsid w:val="00F353ED"/>
    <w:rsid w:val="00F36985"/>
    <w:rsid w:val="00F36C12"/>
    <w:rsid w:val="00F40F0C"/>
    <w:rsid w:val="00F4766C"/>
    <w:rsid w:val="00F5060E"/>
    <w:rsid w:val="00F507D1"/>
    <w:rsid w:val="00F519CE"/>
    <w:rsid w:val="00F51ADA"/>
    <w:rsid w:val="00F550A2"/>
    <w:rsid w:val="00F60203"/>
    <w:rsid w:val="00F607C5"/>
    <w:rsid w:val="00F60DEA"/>
    <w:rsid w:val="00F6302A"/>
    <w:rsid w:val="00F63950"/>
    <w:rsid w:val="00F63DFB"/>
    <w:rsid w:val="00F64C2B"/>
    <w:rsid w:val="00F651BE"/>
    <w:rsid w:val="00F67F53"/>
    <w:rsid w:val="00F7034F"/>
    <w:rsid w:val="00F703BE"/>
    <w:rsid w:val="00F717CA"/>
    <w:rsid w:val="00F71F69"/>
    <w:rsid w:val="00F72B72"/>
    <w:rsid w:val="00F74BB9"/>
    <w:rsid w:val="00F75582"/>
    <w:rsid w:val="00F76EFA"/>
    <w:rsid w:val="00F804BE"/>
    <w:rsid w:val="00F817CE"/>
    <w:rsid w:val="00F8456C"/>
    <w:rsid w:val="00F84B69"/>
    <w:rsid w:val="00F85972"/>
    <w:rsid w:val="00F859D8"/>
    <w:rsid w:val="00F868F5"/>
    <w:rsid w:val="00F870B9"/>
    <w:rsid w:val="00F9056A"/>
    <w:rsid w:val="00F90F8D"/>
    <w:rsid w:val="00F92782"/>
    <w:rsid w:val="00F93AA9"/>
    <w:rsid w:val="00F94891"/>
    <w:rsid w:val="00F96985"/>
    <w:rsid w:val="00F974FB"/>
    <w:rsid w:val="00F97838"/>
    <w:rsid w:val="00F97AA0"/>
    <w:rsid w:val="00FA2BB3"/>
    <w:rsid w:val="00FB4C80"/>
    <w:rsid w:val="00FB6A6A"/>
    <w:rsid w:val="00FC7429"/>
    <w:rsid w:val="00FD07F6"/>
    <w:rsid w:val="00FD198D"/>
    <w:rsid w:val="00FD1EC8"/>
    <w:rsid w:val="00FD47ED"/>
    <w:rsid w:val="00FD55A6"/>
    <w:rsid w:val="00FD74DB"/>
    <w:rsid w:val="00FD7660"/>
    <w:rsid w:val="00FE0655"/>
    <w:rsid w:val="00FE2365"/>
    <w:rsid w:val="00FE37D7"/>
    <w:rsid w:val="00FE4C7B"/>
    <w:rsid w:val="00FE7336"/>
    <w:rsid w:val="00FE787C"/>
    <w:rsid w:val="00FE7FD8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4339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E366A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E366A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366A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366A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366A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366A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366A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366A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366A8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4339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43395"/>
  </w:style>
  <w:style w:type="paragraph" w:styleId="TOC8">
    <w:name w:val="toc 8"/>
    <w:basedOn w:val="TOC1"/>
    <w:uiPriority w:val="39"/>
    <w:rsid w:val="00E366A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366A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E366A8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E366A8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E366A8"/>
    <w:pPr>
      <w:ind w:left="1701" w:hanging="1701"/>
    </w:pPr>
  </w:style>
  <w:style w:type="paragraph" w:styleId="TOC4">
    <w:name w:val="toc 4"/>
    <w:basedOn w:val="TOC3"/>
    <w:uiPriority w:val="39"/>
    <w:rsid w:val="00E366A8"/>
    <w:pPr>
      <w:ind w:left="1418" w:hanging="1418"/>
    </w:pPr>
  </w:style>
  <w:style w:type="paragraph" w:styleId="TOC3">
    <w:name w:val="toc 3"/>
    <w:basedOn w:val="TOC2"/>
    <w:uiPriority w:val="39"/>
    <w:rsid w:val="00E366A8"/>
    <w:pPr>
      <w:ind w:left="1134" w:hanging="1134"/>
    </w:pPr>
  </w:style>
  <w:style w:type="paragraph" w:styleId="TOC2">
    <w:name w:val="toc 2"/>
    <w:basedOn w:val="TOC1"/>
    <w:uiPriority w:val="39"/>
    <w:rsid w:val="00E366A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E366A8"/>
    <w:pPr>
      <w:ind w:left="284"/>
    </w:pPr>
  </w:style>
  <w:style w:type="paragraph" w:styleId="Index1">
    <w:name w:val="index 1"/>
    <w:basedOn w:val="Normal"/>
    <w:rsid w:val="00E366A8"/>
    <w:pPr>
      <w:keepLines/>
      <w:spacing w:after="0"/>
    </w:pPr>
  </w:style>
  <w:style w:type="paragraph" w:styleId="DocumentMap">
    <w:name w:val="Document Map"/>
    <w:basedOn w:val="Normal"/>
    <w:link w:val="DocumentMapChar"/>
    <w:rsid w:val="00E366A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366A8"/>
    <w:pPr>
      <w:numPr>
        <w:numId w:val="22"/>
      </w:numPr>
    </w:pPr>
  </w:style>
  <w:style w:type="paragraph" w:styleId="ListNumber">
    <w:name w:val="List Number"/>
    <w:basedOn w:val="List"/>
    <w:rsid w:val="00E366A8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E366A8"/>
    <w:pPr>
      <w:ind w:left="568" w:hanging="284"/>
    </w:pPr>
  </w:style>
  <w:style w:type="paragraph" w:styleId="Header">
    <w:name w:val="header"/>
    <w:link w:val="HeaderChar"/>
    <w:rsid w:val="00E366A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E366A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366A8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E366A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E366A8"/>
    <w:pPr>
      <w:ind w:left="1418" w:hanging="1418"/>
    </w:pPr>
  </w:style>
  <w:style w:type="paragraph" w:styleId="TOC6">
    <w:name w:val="toc 6"/>
    <w:basedOn w:val="TOC5"/>
    <w:next w:val="Normal"/>
    <w:uiPriority w:val="39"/>
    <w:rsid w:val="00E366A8"/>
    <w:pPr>
      <w:ind w:left="1985" w:hanging="1985"/>
    </w:pPr>
  </w:style>
  <w:style w:type="paragraph" w:styleId="TOC7">
    <w:name w:val="toc 7"/>
    <w:basedOn w:val="TOC6"/>
    <w:next w:val="Normal"/>
    <w:uiPriority w:val="39"/>
    <w:rsid w:val="00E366A8"/>
    <w:pPr>
      <w:ind w:left="2268" w:hanging="2268"/>
    </w:pPr>
  </w:style>
  <w:style w:type="paragraph" w:styleId="ListBullet2">
    <w:name w:val="List Bullet 2"/>
    <w:basedOn w:val="ListBullet"/>
    <w:rsid w:val="00E366A8"/>
    <w:pPr>
      <w:numPr>
        <w:numId w:val="17"/>
      </w:numPr>
    </w:pPr>
  </w:style>
  <w:style w:type="paragraph" w:styleId="ListBullet">
    <w:name w:val="List Bullet"/>
    <w:basedOn w:val="List"/>
    <w:rsid w:val="00E366A8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E366A8"/>
    <w:pPr>
      <w:numPr>
        <w:numId w:val="18"/>
      </w:numPr>
    </w:pPr>
  </w:style>
  <w:style w:type="paragraph" w:customStyle="1" w:styleId="EQ">
    <w:name w:val="EQ"/>
    <w:basedOn w:val="Normal"/>
    <w:next w:val="Normal"/>
    <w:rsid w:val="00E366A8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E366A8"/>
    <w:pPr>
      <w:ind w:left="851"/>
    </w:pPr>
    <w:rPr>
      <w:lang w:eastAsia="ja-JP"/>
    </w:rPr>
  </w:style>
  <w:style w:type="paragraph" w:styleId="List3">
    <w:name w:val="List 3"/>
    <w:basedOn w:val="List2"/>
    <w:rsid w:val="00E366A8"/>
    <w:pPr>
      <w:ind w:left="1135"/>
    </w:pPr>
  </w:style>
  <w:style w:type="paragraph" w:styleId="List4">
    <w:name w:val="List 4"/>
    <w:basedOn w:val="List3"/>
    <w:rsid w:val="00E366A8"/>
    <w:pPr>
      <w:ind w:left="1418"/>
    </w:pPr>
  </w:style>
  <w:style w:type="paragraph" w:styleId="List5">
    <w:name w:val="List 5"/>
    <w:basedOn w:val="List4"/>
    <w:rsid w:val="00E366A8"/>
    <w:pPr>
      <w:ind w:left="1702"/>
    </w:pPr>
  </w:style>
  <w:style w:type="paragraph" w:customStyle="1" w:styleId="EditorsNote">
    <w:name w:val="Editor's Note"/>
    <w:basedOn w:val="NO"/>
    <w:link w:val="EditorsNoteChar"/>
    <w:rsid w:val="00E366A8"/>
    <w:rPr>
      <w:color w:val="FF0000"/>
      <w:lang w:val="x-none" w:eastAsia="x-none"/>
    </w:rPr>
  </w:style>
  <w:style w:type="paragraph" w:styleId="ListBullet4">
    <w:name w:val="List Bullet 4"/>
    <w:basedOn w:val="ListBullet3"/>
    <w:rsid w:val="00E366A8"/>
    <w:pPr>
      <w:numPr>
        <w:numId w:val="19"/>
      </w:numPr>
    </w:pPr>
  </w:style>
  <w:style w:type="paragraph" w:styleId="ListBullet5">
    <w:name w:val="List Bullet 5"/>
    <w:basedOn w:val="ListBullet4"/>
    <w:rsid w:val="00E366A8"/>
    <w:pPr>
      <w:numPr>
        <w:numId w:val="20"/>
      </w:numPr>
    </w:pPr>
  </w:style>
  <w:style w:type="paragraph" w:styleId="Footer">
    <w:name w:val="footer"/>
    <w:basedOn w:val="Header"/>
    <w:link w:val="FooterChar"/>
    <w:rsid w:val="00E366A8"/>
    <w:pPr>
      <w:jc w:val="center"/>
    </w:pPr>
    <w:rPr>
      <w:i/>
    </w:rPr>
  </w:style>
  <w:style w:type="paragraph" w:customStyle="1" w:styleId="Reference">
    <w:name w:val="Reference"/>
    <w:basedOn w:val="BodyText"/>
    <w:rsid w:val="00E366A8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E366A8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E366A8"/>
  </w:style>
  <w:style w:type="paragraph" w:styleId="BodyText">
    <w:name w:val="Body Text"/>
    <w:basedOn w:val="Normal"/>
    <w:link w:val="BodyTextChar"/>
    <w:rsid w:val="00E366A8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E366A8"/>
    <w:rPr>
      <w:color w:val="0000FF"/>
      <w:u w:val="single"/>
    </w:rPr>
  </w:style>
  <w:style w:type="character" w:styleId="FollowedHyperlink">
    <w:name w:val="FollowedHyperlink"/>
    <w:unhideWhenUsed/>
    <w:rsid w:val="00E366A8"/>
    <w:rPr>
      <w:color w:val="800080"/>
      <w:u w:val="single"/>
    </w:rPr>
  </w:style>
  <w:style w:type="character" w:styleId="CommentReference">
    <w:name w:val="annotation reference"/>
    <w:uiPriority w:val="99"/>
    <w:qFormat/>
    <w:rsid w:val="00E366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E366A8"/>
  </w:style>
  <w:style w:type="paragraph" w:styleId="CommentSubject">
    <w:name w:val="annotation subject"/>
    <w:basedOn w:val="CommentText"/>
    <w:next w:val="CommentText"/>
    <w:link w:val="CommentSubjectChar"/>
    <w:rsid w:val="00E366A8"/>
    <w:rPr>
      <w:b/>
      <w:bCs/>
    </w:rPr>
  </w:style>
  <w:style w:type="character" w:customStyle="1" w:styleId="Heading1Char">
    <w:name w:val="Heading 1 Char"/>
    <w:link w:val="Heading1"/>
    <w:rsid w:val="00E366A8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E366A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E366A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E366A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E366A8"/>
    <w:rPr>
      <w:rFonts w:ascii="Times New Roman" w:hAnsi="Times New Roman"/>
    </w:rPr>
  </w:style>
  <w:style w:type="paragraph" w:customStyle="1" w:styleId="Proposal">
    <w:name w:val="Proposal"/>
    <w:basedOn w:val="BodyText"/>
    <w:rsid w:val="00E366A8"/>
    <w:pPr>
      <w:numPr>
        <w:numId w:val="48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E366A8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E366A8"/>
    <w:rPr>
      <w:rFonts w:ascii="Times New Roman" w:hAnsi="Times New Roman"/>
    </w:rPr>
  </w:style>
  <w:style w:type="paragraph" w:customStyle="1" w:styleId="EX">
    <w:name w:val="EX"/>
    <w:basedOn w:val="Normal"/>
    <w:rsid w:val="00E366A8"/>
    <w:pPr>
      <w:keepLines/>
      <w:ind w:left="1702" w:hanging="1418"/>
    </w:pPr>
  </w:style>
  <w:style w:type="paragraph" w:customStyle="1" w:styleId="EW">
    <w:name w:val="EW"/>
    <w:basedOn w:val="EX"/>
    <w:rsid w:val="00E366A8"/>
    <w:pPr>
      <w:spacing w:after="0"/>
    </w:pPr>
  </w:style>
  <w:style w:type="paragraph" w:customStyle="1" w:styleId="TAL">
    <w:name w:val="TAL"/>
    <w:basedOn w:val="Normal"/>
    <w:link w:val="TALCar"/>
    <w:rsid w:val="00E366A8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E366A8"/>
    <w:pPr>
      <w:jc w:val="center"/>
    </w:pPr>
  </w:style>
  <w:style w:type="paragraph" w:customStyle="1" w:styleId="TAH">
    <w:name w:val="TAH"/>
    <w:basedOn w:val="TAC"/>
    <w:link w:val="TAHCar"/>
    <w:rsid w:val="00E366A8"/>
    <w:rPr>
      <w:b/>
    </w:rPr>
  </w:style>
  <w:style w:type="paragraph" w:customStyle="1" w:styleId="TAN">
    <w:name w:val="TAN"/>
    <w:basedOn w:val="TAL"/>
    <w:rsid w:val="00E366A8"/>
    <w:pPr>
      <w:ind w:left="851" w:hanging="851"/>
    </w:pPr>
  </w:style>
  <w:style w:type="paragraph" w:customStyle="1" w:styleId="TAR">
    <w:name w:val="TAR"/>
    <w:basedOn w:val="TAL"/>
    <w:rsid w:val="00E366A8"/>
    <w:pPr>
      <w:jc w:val="right"/>
    </w:pPr>
  </w:style>
  <w:style w:type="paragraph" w:customStyle="1" w:styleId="TH">
    <w:name w:val="TH"/>
    <w:basedOn w:val="Normal"/>
    <w:link w:val="THChar"/>
    <w:rsid w:val="00E366A8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E366A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366A8"/>
    <w:pPr>
      <w:outlineLvl w:val="9"/>
    </w:pPr>
  </w:style>
  <w:style w:type="paragraph" w:customStyle="1" w:styleId="ZA">
    <w:name w:val="ZA"/>
    <w:rsid w:val="00E366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E366A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E366A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E366A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E366A8"/>
  </w:style>
  <w:style w:type="paragraph" w:customStyle="1" w:styleId="ZH">
    <w:name w:val="ZH"/>
    <w:rsid w:val="00E366A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E366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E366A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366A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E366A8"/>
    <w:pPr>
      <w:framePr w:wrap="notBeside" w:y="16161"/>
    </w:pPr>
  </w:style>
  <w:style w:type="paragraph" w:customStyle="1" w:styleId="FP">
    <w:name w:val="FP"/>
    <w:basedOn w:val="Normal"/>
    <w:rsid w:val="00E366A8"/>
    <w:pPr>
      <w:spacing w:after="0"/>
    </w:pPr>
  </w:style>
  <w:style w:type="paragraph" w:customStyle="1" w:styleId="Observation">
    <w:name w:val="Observation"/>
    <w:basedOn w:val="Proposal"/>
    <w:qFormat/>
    <w:rsid w:val="00E366A8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E366A8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E366A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E366A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E366A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E366A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E366A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E366A8"/>
    <w:pPr>
      <w:ind w:left="1985"/>
    </w:pPr>
  </w:style>
  <w:style w:type="character" w:customStyle="1" w:styleId="B6Char">
    <w:name w:val="B6 Char"/>
    <w:link w:val="B6"/>
    <w:rsid w:val="00E366A8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E366A8"/>
    <w:pPr>
      <w:ind w:left="2269"/>
    </w:pPr>
  </w:style>
  <w:style w:type="character" w:customStyle="1" w:styleId="B7Char">
    <w:name w:val="B7 Char"/>
    <w:basedOn w:val="B6Char"/>
    <w:link w:val="B7"/>
    <w:rsid w:val="00E366A8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E366A8"/>
    <w:pPr>
      <w:ind w:left="2552"/>
    </w:pPr>
  </w:style>
  <w:style w:type="character" w:customStyle="1" w:styleId="BalloonTextChar">
    <w:name w:val="Balloon Text Char"/>
    <w:link w:val="BalloonText"/>
    <w:rsid w:val="00E366A8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E366A8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E366A8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E366A8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E366A8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E366A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E366A8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E366A8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E366A8"/>
    <w:pPr>
      <w:keepLines/>
      <w:ind w:left="1135" w:hanging="851"/>
    </w:pPr>
  </w:style>
  <w:style w:type="character" w:customStyle="1" w:styleId="NOChar">
    <w:name w:val="NO Char"/>
    <w:link w:val="NO"/>
    <w:qFormat/>
    <w:rsid w:val="00E366A8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E366A8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E366A8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E366A8"/>
    <w:rPr>
      <w:i/>
      <w:iCs/>
    </w:rPr>
  </w:style>
  <w:style w:type="paragraph" w:customStyle="1" w:styleId="FigureTitle">
    <w:name w:val="Figure_Title"/>
    <w:basedOn w:val="Normal"/>
    <w:next w:val="Normal"/>
    <w:rsid w:val="00E366A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E366A8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E366A8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E366A8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E366A8"/>
    <w:rPr>
      <w:i/>
      <w:color w:val="0000FF"/>
    </w:rPr>
  </w:style>
  <w:style w:type="character" w:customStyle="1" w:styleId="Heading2Char">
    <w:name w:val="Heading 2 Char"/>
    <w:link w:val="Heading2"/>
    <w:rsid w:val="00E366A8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E366A8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E366A8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E366A8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E366A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E366A8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E366A8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E366A8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E366A8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E366A8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E366A8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E366A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E366A8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locked/>
    <w:rsid w:val="00E366A8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E366A8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E366A8"/>
    <w:pPr>
      <w:spacing w:after="0"/>
    </w:pPr>
  </w:style>
  <w:style w:type="paragraph" w:customStyle="1" w:styleId="PL">
    <w:name w:val="PL"/>
    <w:link w:val="PLChar"/>
    <w:qFormat/>
    <w:rsid w:val="00E366A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E366A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E366A8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E366A8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E366A8"/>
    <w:rPr>
      <w:b/>
      <w:bCs/>
    </w:rPr>
  </w:style>
  <w:style w:type="table" w:styleId="TableGrid">
    <w:name w:val="Table Grid"/>
    <w:basedOn w:val="TableNormal"/>
    <w:uiPriority w:val="39"/>
    <w:rsid w:val="00E366A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366A8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E366A8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E366A8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E366A8"/>
  </w:style>
  <w:style w:type="paragraph" w:customStyle="1" w:styleId="TALCharChar">
    <w:name w:val="TAL Char Char"/>
    <w:basedOn w:val="Normal"/>
    <w:link w:val="TALCharCharChar"/>
    <w:rsid w:val="00E366A8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E366A8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E366A8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E366A8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E366A8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E366A8"/>
    <w:pPr>
      <w:numPr>
        <w:numId w:val="10"/>
      </w:numPr>
      <w:contextualSpacing/>
    </w:p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0D3A57"/>
    <w:rPr>
      <w:rFonts w:ascii="Times New Roman" w:hAnsi="Times New Roman"/>
      <w:b/>
    </w:rPr>
  </w:style>
  <w:style w:type="paragraph" w:customStyle="1" w:styleId="Default">
    <w:name w:val="Default"/>
    <w:rsid w:val="009131B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references">
    <w:name w:val="references"/>
    <w:rsid w:val="0019705D"/>
    <w:pPr>
      <w:numPr>
        <w:numId w:val="3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locked/>
    <w:rsid w:val="00942602"/>
    <w:rPr>
      <w:rFonts w:ascii="Arial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94260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Arial"/>
      <w:spacing w:val="2"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034BC5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1500B-E5CD-4DCE-9D60-8AF61CB98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648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4284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2019-05-04T04:24:00Z</dcterms:created>
  <dcterms:modified xsi:type="dcterms:W3CDTF">2019-05-04T04:24:00Z</dcterms:modified>
  <cp:category/>
</cp:coreProperties>
</file>